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309" w:rsidRPr="00060309" w:rsidRDefault="00020062" w:rsidP="00C85DCF">
      <w:pPr>
        <w:rPr>
          <w:rFonts w:ascii="Arial Narrow" w:hAnsi="Arial Narrow" w:cs="Arial"/>
          <w:sz w:val="28"/>
          <w:szCs w:val="28"/>
        </w:rPr>
      </w:pPr>
      <w:r w:rsidRPr="00060309">
        <w:rPr>
          <w:rFonts w:ascii="Arial Narrow" w:hAnsi="Arial Narrow" w:cs="Arial"/>
          <w:sz w:val="28"/>
          <w:szCs w:val="28"/>
        </w:rPr>
        <w:t xml:space="preserve"> </w:t>
      </w:r>
      <w:r w:rsidR="00060309" w:rsidRPr="00060309">
        <w:rPr>
          <w:rFonts w:ascii="Arial Narrow" w:hAnsi="Arial Narrow" w:cs="Arial"/>
          <w:b/>
          <w:sz w:val="28"/>
          <w:szCs w:val="28"/>
        </w:rPr>
        <w:t>Local Agreement Template</w:t>
      </w:r>
    </w:p>
    <w:p w:rsidR="008235DC" w:rsidRDefault="008A64D5" w:rsidP="00C85DCF">
      <w:pPr>
        <w:rPr>
          <w:rFonts w:ascii="Arial Narrow" w:hAnsi="Arial Narrow" w:cs="Arial"/>
          <w:szCs w:val="24"/>
        </w:rPr>
      </w:pPr>
      <w:r>
        <w:rPr>
          <w:rFonts w:ascii="Arial Narrow" w:hAnsi="Arial Narrow" w:cs="Arial"/>
          <w:szCs w:val="24"/>
        </w:rPr>
        <w:t>1</w:t>
      </w:r>
      <w:r w:rsidR="00020062">
        <w:rPr>
          <w:rFonts w:ascii="Arial Narrow" w:hAnsi="Arial Narrow" w:cs="Arial"/>
          <w:szCs w:val="24"/>
        </w:rPr>
        <w:t>7.</w:t>
      </w:r>
      <w:r>
        <w:rPr>
          <w:rFonts w:ascii="Arial Narrow" w:hAnsi="Arial Narrow" w:cs="Arial"/>
          <w:szCs w:val="24"/>
        </w:rPr>
        <w:t>4</w:t>
      </w:r>
      <w:r w:rsidR="00020062">
        <w:rPr>
          <w:rFonts w:ascii="Arial Narrow" w:hAnsi="Arial Narrow" w:cs="Arial"/>
          <w:szCs w:val="24"/>
        </w:rPr>
        <w:t>.15</w:t>
      </w:r>
    </w:p>
    <w:p w:rsidR="00C85DCF" w:rsidRPr="008235DC" w:rsidRDefault="00C85DCF" w:rsidP="00C85DCF">
      <w:pPr>
        <w:rPr>
          <w:rFonts w:ascii="Arial Narrow" w:hAnsi="Arial Narrow" w:cs="Arial"/>
          <w:szCs w:val="24"/>
        </w:rPr>
      </w:pPr>
      <w:r w:rsidRPr="008235DC">
        <w:rPr>
          <w:rFonts w:ascii="Arial Narrow" w:hAnsi="Arial Narrow" w:cs="Arial"/>
          <w:szCs w:val="24"/>
        </w:rPr>
        <w:t xml:space="preserve">The draft local level agreement included here is a generic one, and this should be used when considering development of a local level agreement for the area your service supports. </w:t>
      </w:r>
    </w:p>
    <w:p w:rsidR="00C85DCF" w:rsidRPr="008235DC" w:rsidRDefault="00C85DCF" w:rsidP="00C85DCF">
      <w:pPr>
        <w:rPr>
          <w:rFonts w:ascii="Arial Narrow" w:hAnsi="Arial Narrow" w:cs="Arial"/>
          <w:szCs w:val="24"/>
        </w:rPr>
      </w:pPr>
      <w:r w:rsidRPr="008235DC">
        <w:rPr>
          <w:rFonts w:ascii="Arial Narrow" w:hAnsi="Arial Narrow" w:cs="Arial"/>
          <w:szCs w:val="24"/>
        </w:rPr>
        <w:t>Agencies should be aware that the</w:t>
      </w:r>
      <w:r w:rsidR="0034619C">
        <w:rPr>
          <w:rFonts w:ascii="Arial Narrow" w:hAnsi="Arial Narrow" w:cs="Arial"/>
          <w:szCs w:val="24"/>
        </w:rPr>
        <w:t xml:space="preserve"> Office of the Director of</w:t>
      </w:r>
      <w:r w:rsidRPr="008235DC">
        <w:rPr>
          <w:rFonts w:ascii="Arial Narrow" w:hAnsi="Arial Narrow" w:cs="Arial"/>
          <w:szCs w:val="24"/>
        </w:rPr>
        <w:t xml:space="preserve"> Mental Health</w:t>
      </w:r>
      <w:r w:rsidR="0034619C">
        <w:rPr>
          <w:rFonts w:ascii="Arial Narrow" w:hAnsi="Arial Narrow" w:cs="Arial"/>
          <w:szCs w:val="24"/>
        </w:rPr>
        <w:t>, the Mental Health Service Improvement Group</w:t>
      </w:r>
      <w:r w:rsidRPr="008235DC">
        <w:rPr>
          <w:rFonts w:ascii="Arial Narrow" w:hAnsi="Arial Narrow" w:cs="Arial"/>
          <w:szCs w:val="24"/>
        </w:rPr>
        <w:t xml:space="preserve"> and Disability Support </w:t>
      </w:r>
      <w:r w:rsidR="0034619C">
        <w:rPr>
          <w:rFonts w:ascii="Arial Narrow" w:hAnsi="Arial Narrow" w:cs="Arial"/>
          <w:szCs w:val="24"/>
        </w:rPr>
        <w:t>S</w:t>
      </w:r>
      <w:r w:rsidRPr="008235DC">
        <w:rPr>
          <w:rFonts w:ascii="Arial Narrow" w:hAnsi="Arial Narrow" w:cs="Arial"/>
          <w:szCs w:val="24"/>
        </w:rPr>
        <w:t xml:space="preserve">ervices </w:t>
      </w:r>
      <w:r w:rsidR="0034619C" w:rsidRPr="008235DC">
        <w:rPr>
          <w:rFonts w:ascii="Arial Narrow" w:hAnsi="Arial Narrow" w:cs="Arial"/>
          <w:szCs w:val="24"/>
        </w:rPr>
        <w:t>ha</w:t>
      </w:r>
      <w:r w:rsidR="0034619C">
        <w:rPr>
          <w:rFonts w:ascii="Arial Narrow" w:hAnsi="Arial Narrow" w:cs="Arial"/>
          <w:szCs w:val="24"/>
        </w:rPr>
        <w:t>ve</w:t>
      </w:r>
      <w:r w:rsidR="0034619C" w:rsidRPr="008235DC">
        <w:rPr>
          <w:rFonts w:ascii="Arial Narrow" w:hAnsi="Arial Narrow" w:cs="Arial"/>
          <w:szCs w:val="24"/>
        </w:rPr>
        <w:t xml:space="preserve"> </w:t>
      </w:r>
      <w:r w:rsidRPr="008235DC">
        <w:rPr>
          <w:rFonts w:ascii="Arial Narrow" w:hAnsi="Arial Narrow" w:cs="Arial"/>
          <w:szCs w:val="24"/>
        </w:rPr>
        <w:t xml:space="preserve">developed a standard </w:t>
      </w:r>
      <w:r w:rsidR="00BE5FDA" w:rsidRPr="008235DC">
        <w:rPr>
          <w:rFonts w:ascii="Arial Narrow" w:hAnsi="Arial Narrow" w:cs="Arial"/>
          <w:szCs w:val="24"/>
        </w:rPr>
        <w:t>Statement of Joint Approach governing</w:t>
      </w:r>
      <w:r w:rsidRPr="008235DC">
        <w:rPr>
          <w:rFonts w:ascii="Arial Narrow" w:hAnsi="Arial Narrow" w:cs="Arial"/>
          <w:szCs w:val="24"/>
        </w:rPr>
        <w:t xml:space="preserve"> the relationship between both parties when supporting a person diagnosed with ASD, the use of which has been mandated by both parties to the </w:t>
      </w:r>
      <w:r w:rsidR="00BE5FDA" w:rsidRPr="008235DC">
        <w:rPr>
          <w:rFonts w:ascii="Arial Narrow" w:hAnsi="Arial Narrow" w:cs="Arial"/>
          <w:szCs w:val="24"/>
        </w:rPr>
        <w:t xml:space="preserve">Statement of Joint </w:t>
      </w:r>
      <w:proofErr w:type="gramStart"/>
      <w:r w:rsidR="00BE5FDA" w:rsidRPr="008235DC">
        <w:rPr>
          <w:rFonts w:ascii="Arial Narrow" w:hAnsi="Arial Narrow" w:cs="Arial"/>
          <w:szCs w:val="24"/>
        </w:rPr>
        <w:t xml:space="preserve">Approach </w:t>
      </w:r>
      <w:r w:rsidRPr="008235DC">
        <w:rPr>
          <w:rFonts w:ascii="Arial Narrow" w:hAnsi="Arial Narrow" w:cs="Arial"/>
          <w:szCs w:val="24"/>
        </w:rPr>
        <w:t>.</w:t>
      </w:r>
      <w:proofErr w:type="gramEnd"/>
    </w:p>
    <w:p w:rsidR="00D8153C" w:rsidRPr="008235DC" w:rsidRDefault="00C85DCF" w:rsidP="00C85DCF">
      <w:pPr>
        <w:rPr>
          <w:rFonts w:ascii="Arial Narrow" w:hAnsi="Arial Narrow" w:cs="Arial"/>
          <w:szCs w:val="24"/>
        </w:rPr>
      </w:pPr>
      <w:r w:rsidRPr="008235DC">
        <w:rPr>
          <w:rFonts w:ascii="Arial Narrow" w:hAnsi="Arial Narrow" w:cs="Arial"/>
          <w:szCs w:val="24"/>
        </w:rPr>
        <w:t xml:space="preserve">The draft </w:t>
      </w:r>
      <w:r w:rsidR="008235DC" w:rsidRPr="008235DC">
        <w:rPr>
          <w:rFonts w:ascii="Arial Narrow" w:hAnsi="Arial Narrow" w:cs="Arial"/>
          <w:szCs w:val="24"/>
        </w:rPr>
        <w:t xml:space="preserve">local level agreement </w:t>
      </w:r>
      <w:r w:rsidRPr="008235DC">
        <w:rPr>
          <w:rFonts w:ascii="Arial Narrow" w:hAnsi="Arial Narrow" w:cs="Arial"/>
          <w:szCs w:val="24"/>
        </w:rPr>
        <w:t>has been developed to provide agencies with a framework for formalising</w:t>
      </w:r>
      <w:r w:rsidR="00D8153C" w:rsidRPr="008235DC">
        <w:rPr>
          <w:rFonts w:ascii="Arial Narrow" w:hAnsi="Arial Narrow" w:cs="Arial"/>
          <w:szCs w:val="24"/>
        </w:rPr>
        <w:t>:</w:t>
      </w:r>
    </w:p>
    <w:p w:rsidR="00D8153C" w:rsidRPr="008235DC" w:rsidRDefault="00C85DCF" w:rsidP="00BD7F9B">
      <w:pPr>
        <w:pStyle w:val="ListParagraph"/>
        <w:numPr>
          <w:ilvl w:val="0"/>
          <w:numId w:val="16"/>
        </w:numPr>
        <w:rPr>
          <w:rFonts w:ascii="Arial Narrow" w:hAnsi="Arial Narrow" w:cs="Arial"/>
          <w:szCs w:val="24"/>
        </w:rPr>
      </w:pPr>
      <w:r w:rsidRPr="008235DC">
        <w:rPr>
          <w:rFonts w:ascii="Arial Narrow" w:hAnsi="Arial Narrow" w:cs="Arial"/>
          <w:szCs w:val="24"/>
        </w:rPr>
        <w:t>the sharing of information in view of supporting a person to access appropriate disability support services when they have disability needs resulting from a diagnosis of ASD</w:t>
      </w:r>
    </w:p>
    <w:p w:rsidR="00C85DCF" w:rsidRPr="008235DC" w:rsidRDefault="00D8153C" w:rsidP="00BD7F9B">
      <w:pPr>
        <w:pStyle w:val="ListParagraph"/>
        <w:numPr>
          <w:ilvl w:val="0"/>
          <w:numId w:val="16"/>
        </w:numPr>
        <w:rPr>
          <w:rFonts w:ascii="Arial Narrow" w:hAnsi="Arial Narrow" w:cs="Arial"/>
          <w:szCs w:val="24"/>
        </w:rPr>
      </w:pPr>
      <w:r w:rsidRPr="008235DC">
        <w:rPr>
          <w:rFonts w:ascii="Arial Narrow" w:hAnsi="Arial Narrow" w:cs="Arial"/>
          <w:szCs w:val="24"/>
        </w:rPr>
        <w:t xml:space="preserve">processes for needs assessment and, when required, for joint (disability and mental health) planning for and provision of services by each agency for eligible people with a diagnosis of ASD </w:t>
      </w:r>
      <w:r w:rsidR="00C85DCF" w:rsidRPr="008235DC">
        <w:rPr>
          <w:rFonts w:ascii="Arial Narrow" w:hAnsi="Arial Narrow" w:cs="Arial"/>
          <w:szCs w:val="24"/>
        </w:rPr>
        <w:t>.</w:t>
      </w:r>
    </w:p>
    <w:p w:rsidR="00C85DCF" w:rsidRDefault="00C85DCF" w:rsidP="00C85DCF">
      <w:pPr>
        <w:rPr>
          <w:rFonts w:ascii="Arial Narrow" w:hAnsi="Arial Narrow" w:cs="Arial"/>
          <w:szCs w:val="24"/>
        </w:rPr>
      </w:pPr>
      <w:r w:rsidRPr="008235DC">
        <w:rPr>
          <w:rFonts w:ascii="Arial Narrow" w:hAnsi="Arial Narrow" w:cs="Arial"/>
          <w:szCs w:val="24"/>
        </w:rPr>
        <w:t xml:space="preserve">The </w:t>
      </w:r>
      <w:r w:rsidR="00BE5FDA" w:rsidRPr="008235DC">
        <w:rPr>
          <w:rFonts w:ascii="Arial Narrow" w:hAnsi="Arial Narrow" w:cs="Arial"/>
          <w:szCs w:val="24"/>
        </w:rPr>
        <w:t>Statement of Joint Approach identifies</w:t>
      </w:r>
      <w:r w:rsidRPr="008235DC">
        <w:rPr>
          <w:rFonts w:ascii="Arial Narrow" w:hAnsi="Arial Narrow" w:cs="Arial"/>
          <w:szCs w:val="24"/>
        </w:rPr>
        <w:t xml:space="preserve"> the key areas of responsibility and obligations for the agencies providing support. The </w:t>
      </w:r>
      <w:r w:rsidR="008235DC" w:rsidRPr="008235DC">
        <w:rPr>
          <w:rFonts w:ascii="Arial Narrow" w:hAnsi="Arial Narrow" w:cs="Arial"/>
          <w:szCs w:val="24"/>
        </w:rPr>
        <w:t xml:space="preserve">local level agreement </w:t>
      </w:r>
      <w:r w:rsidRPr="008235DC">
        <w:rPr>
          <w:rFonts w:ascii="Arial Narrow" w:hAnsi="Arial Narrow" w:cs="Arial"/>
          <w:szCs w:val="24"/>
        </w:rPr>
        <w:t>is applied at a local level as a tool to garner a positive outcome for the disabled person.</w:t>
      </w:r>
    </w:p>
    <w:p w:rsidR="0034619C" w:rsidRDefault="0034619C" w:rsidP="0034619C">
      <w:pPr>
        <w:rPr>
          <w:rFonts w:ascii="Arial Narrow" w:hAnsi="Arial Narrow" w:cs="Arial"/>
          <w:szCs w:val="24"/>
        </w:rPr>
      </w:pPr>
      <w:r>
        <w:rPr>
          <w:rFonts w:ascii="Arial Narrow" w:hAnsi="Arial Narrow" w:cs="Arial"/>
          <w:szCs w:val="24"/>
        </w:rPr>
        <w:t>Other agencies, as funders or providers of essential supports, may need to be a party to this or a separate MOU.</w:t>
      </w:r>
    </w:p>
    <w:p w:rsidR="007A5504" w:rsidRPr="003275B7" w:rsidRDefault="003275B7">
      <w:pPr>
        <w:rPr>
          <w:rFonts w:ascii="Arial Narrow" w:hAnsi="Arial Narrow" w:cs="Arial"/>
          <w:szCs w:val="24"/>
        </w:rPr>
      </w:pPr>
      <w:r w:rsidRPr="003275B7">
        <w:rPr>
          <w:rFonts w:ascii="Arial Narrow" w:hAnsi="Arial Narrow" w:cs="Arial"/>
          <w:szCs w:val="24"/>
        </w:rPr>
        <w:t xml:space="preserve">Local Agreement </w:t>
      </w:r>
      <w:r w:rsidR="007A5504" w:rsidRPr="003275B7">
        <w:rPr>
          <w:rFonts w:ascii="Arial Narrow" w:hAnsi="Arial Narrow" w:cs="Arial"/>
          <w:szCs w:val="24"/>
        </w:rPr>
        <w:t>Template</w:t>
      </w:r>
      <w:r w:rsidRPr="003275B7">
        <w:rPr>
          <w:rFonts w:ascii="Arial Narrow" w:hAnsi="Arial Narrow" w:cs="Arial"/>
          <w:szCs w:val="24"/>
        </w:rPr>
        <w:t>, to be used in conjunction with the Statement on Joint Approach ASD</w:t>
      </w:r>
      <w:r>
        <w:rPr>
          <w:rFonts w:ascii="Arial Narrow" w:hAnsi="Arial Narrow" w:cs="Arial"/>
          <w:szCs w:val="24"/>
        </w:rPr>
        <w:t>.</w:t>
      </w:r>
    </w:p>
    <w:p w:rsidR="00DA10EA" w:rsidRPr="00060309" w:rsidRDefault="004853EC">
      <w:pPr>
        <w:rPr>
          <w:rFonts w:ascii="Arial Narrow" w:hAnsi="Arial Narrow" w:cs="Arial"/>
          <w:b/>
          <w:sz w:val="28"/>
          <w:szCs w:val="28"/>
        </w:rPr>
      </w:pPr>
      <w:r w:rsidRPr="00060309">
        <w:rPr>
          <w:rFonts w:ascii="Arial Narrow" w:hAnsi="Arial Narrow" w:cs="Arial"/>
          <w:b/>
          <w:sz w:val="28"/>
          <w:szCs w:val="28"/>
        </w:rPr>
        <w:t>Agreement between:</w:t>
      </w:r>
    </w:p>
    <w:p w:rsidR="00A70CE2" w:rsidRPr="00000152" w:rsidRDefault="00A70CE2">
      <w:pPr>
        <w:rPr>
          <w:rFonts w:ascii="Arial Narrow" w:hAnsi="Arial Narrow" w:cs="Arial"/>
          <w:b/>
          <w:sz w:val="28"/>
          <w:szCs w:val="28"/>
        </w:rPr>
      </w:pPr>
    </w:p>
    <w:p w:rsidR="004853EC" w:rsidRDefault="00A70CE2">
      <w:pPr>
        <w:rPr>
          <w:rFonts w:ascii="Arial Narrow" w:hAnsi="Arial Narrow" w:cs="Arial"/>
          <w:szCs w:val="24"/>
        </w:rPr>
      </w:pPr>
      <w:r>
        <w:rPr>
          <w:rFonts w:ascii="Arial Narrow" w:hAnsi="Arial Narrow" w:cs="Arial"/>
          <w:szCs w:val="24"/>
        </w:rPr>
        <w:t>……………………………………………………….</w:t>
      </w:r>
      <w:r>
        <w:rPr>
          <w:rFonts w:ascii="Arial Narrow" w:hAnsi="Arial Narrow" w:cs="Arial"/>
          <w:szCs w:val="24"/>
        </w:rPr>
        <w:br/>
      </w:r>
      <w:r w:rsidR="004853EC" w:rsidRPr="004853EC">
        <w:rPr>
          <w:rFonts w:ascii="Arial Narrow" w:hAnsi="Arial Narrow" w:cs="Arial"/>
          <w:szCs w:val="24"/>
        </w:rPr>
        <w:t>Needs Assessment and Service Coordination</w:t>
      </w:r>
      <w:r w:rsidR="0001457E">
        <w:rPr>
          <w:rFonts w:ascii="Arial Narrow" w:hAnsi="Arial Narrow" w:cs="Arial"/>
          <w:szCs w:val="24"/>
        </w:rPr>
        <w:t xml:space="preserve"> Service</w:t>
      </w:r>
    </w:p>
    <w:p w:rsidR="0001457E" w:rsidRDefault="00A70CE2">
      <w:pPr>
        <w:rPr>
          <w:rFonts w:ascii="Arial Narrow" w:hAnsi="Arial Narrow" w:cs="Arial"/>
          <w:szCs w:val="24"/>
        </w:rPr>
      </w:pPr>
      <w:r>
        <w:rPr>
          <w:rFonts w:ascii="Arial Narrow" w:hAnsi="Arial Narrow" w:cs="Arial"/>
          <w:szCs w:val="24"/>
        </w:rPr>
        <w:t>a</w:t>
      </w:r>
      <w:r w:rsidR="0001457E">
        <w:rPr>
          <w:rFonts w:ascii="Arial Narrow" w:hAnsi="Arial Narrow" w:cs="Arial"/>
          <w:szCs w:val="24"/>
        </w:rPr>
        <w:t>nd</w:t>
      </w:r>
      <w:r>
        <w:rPr>
          <w:rFonts w:ascii="Arial Narrow" w:hAnsi="Arial Narrow" w:cs="Arial"/>
          <w:szCs w:val="24"/>
        </w:rPr>
        <w:br/>
      </w:r>
    </w:p>
    <w:p w:rsidR="00060309" w:rsidRDefault="00060309" w:rsidP="003D08CB">
      <w:pPr>
        <w:rPr>
          <w:rFonts w:ascii="Arial Narrow" w:hAnsi="Arial Narrow" w:cs="Arial"/>
          <w:szCs w:val="24"/>
        </w:rPr>
      </w:pPr>
      <w:r>
        <w:rPr>
          <w:rFonts w:ascii="Arial Narrow" w:hAnsi="Arial Narrow" w:cs="Arial"/>
          <w:szCs w:val="24"/>
        </w:rPr>
        <w:t>……………………………………………………….</w:t>
      </w:r>
      <w:r w:rsidR="000B0339">
        <w:rPr>
          <w:rFonts w:ascii="Arial Narrow" w:hAnsi="Arial Narrow" w:cs="Arial"/>
          <w:szCs w:val="24"/>
        </w:rPr>
        <w:br/>
      </w:r>
      <w:r>
        <w:rPr>
          <w:rFonts w:ascii="Arial Narrow" w:hAnsi="Arial Narrow" w:cs="Arial"/>
          <w:szCs w:val="24"/>
        </w:rPr>
        <w:t>District Health Board</w:t>
      </w:r>
      <w:r>
        <w:rPr>
          <w:rFonts w:ascii="Arial Narrow" w:hAnsi="Arial Narrow" w:cs="Arial"/>
          <w:szCs w:val="24"/>
        </w:rPr>
        <w:br/>
      </w:r>
    </w:p>
    <w:p w:rsidR="00060309" w:rsidRDefault="00060309" w:rsidP="003D08CB">
      <w:pPr>
        <w:rPr>
          <w:rFonts w:ascii="Arial Narrow" w:hAnsi="Arial Narrow" w:cs="Arial"/>
          <w:szCs w:val="24"/>
        </w:rPr>
      </w:pPr>
    </w:p>
    <w:p w:rsidR="00060309" w:rsidRDefault="00060309" w:rsidP="003D08CB">
      <w:pPr>
        <w:rPr>
          <w:rFonts w:ascii="Arial Narrow" w:hAnsi="Arial Narrow" w:cs="Arial"/>
          <w:szCs w:val="24"/>
        </w:rPr>
      </w:pPr>
    </w:p>
    <w:p w:rsidR="00060309" w:rsidRDefault="00060309" w:rsidP="003D08CB">
      <w:pPr>
        <w:rPr>
          <w:rFonts w:ascii="Arial Narrow" w:hAnsi="Arial Narrow" w:cs="Arial"/>
          <w:szCs w:val="24"/>
        </w:rPr>
      </w:pPr>
    </w:p>
    <w:p w:rsidR="003D08CB" w:rsidRPr="00060309" w:rsidRDefault="003D08CB" w:rsidP="003D08CB">
      <w:pPr>
        <w:rPr>
          <w:rFonts w:ascii="Arial Narrow" w:hAnsi="Arial Narrow" w:cs="Arial"/>
          <w:b/>
          <w:szCs w:val="24"/>
        </w:rPr>
      </w:pPr>
      <w:r w:rsidRPr="00060309">
        <w:rPr>
          <w:rFonts w:ascii="Arial Narrow" w:hAnsi="Arial Narrow" w:cs="Arial"/>
          <w:b/>
          <w:szCs w:val="24"/>
        </w:rPr>
        <w:t xml:space="preserve"> </w:t>
      </w:r>
      <w:r w:rsidR="00060309" w:rsidRPr="00060309">
        <w:rPr>
          <w:rFonts w:ascii="Arial Narrow" w:hAnsi="Arial Narrow" w:cs="Arial"/>
          <w:b/>
          <w:sz w:val="28"/>
          <w:szCs w:val="28"/>
        </w:rPr>
        <w:t>Background to this local level agreement</w:t>
      </w:r>
    </w:p>
    <w:p w:rsidR="003D08CB" w:rsidRPr="003D08CB" w:rsidRDefault="003D08CB" w:rsidP="003D08CB">
      <w:pPr>
        <w:rPr>
          <w:rFonts w:ascii="Arial Narrow" w:hAnsi="Arial Narrow" w:cs="Arial"/>
          <w:szCs w:val="24"/>
        </w:rPr>
      </w:pPr>
      <w:r w:rsidRPr="003D08CB">
        <w:rPr>
          <w:rFonts w:ascii="Arial Narrow" w:hAnsi="Arial Narrow" w:cs="Arial"/>
          <w:szCs w:val="24"/>
        </w:rPr>
        <w:t>The Ministry of Health has implemented this strategy which provides an open environment for the sharing of information between agencies</w:t>
      </w:r>
      <w:r w:rsidR="00B67AB5">
        <w:rPr>
          <w:rFonts w:ascii="Arial Narrow" w:hAnsi="Arial Narrow" w:cs="Arial"/>
          <w:szCs w:val="24"/>
        </w:rPr>
        <w:t xml:space="preserve"> and collaboration on needs assessment and service provision</w:t>
      </w:r>
      <w:r w:rsidRPr="003D08CB">
        <w:rPr>
          <w:rFonts w:ascii="Arial Narrow" w:hAnsi="Arial Narrow" w:cs="Arial"/>
          <w:szCs w:val="24"/>
        </w:rPr>
        <w:t xml:space="preserve"> for the betterment of people being supported across agencies.</w:t>
      </w:r>
    </w:p>
    <w:p w:rsidR="003D08CB" w:rsidRPr="003D08CB" w:rsidRDefault="003D08CB" w:rsidP="003D08CB">
      <w:pPr>
        <w:rPr>
          <w:rFonts w:ascii="Arial Narrow" w:hAnsi="Arial Narrow" w:cs="Arial"/>
          <w:szCs w:val="24"/>
        </w:rPr>
      </w:pPr>
      <w:r w:rsidRPr="003D08CB">
        <w:rPr>
          <w:rFonts w:ascii="Arial Narrow" w:hAnsi="Arial Narrow" w:cs="Arial"/>
          <w:szCs w:val="24"/>
        </w:rPr>
        <w:t xml:space="preserve">The </w:t>
      </w:r>
      <w:r w:rsidR="00060309" w:rsidRPr="00060309">
        <w:rPr>
          <w:rFonts w:ascii="Arial Narrow" w:hAnsi="Arial Narrow" w:cs="Arial"/>
          <w:szCs w:val="24"/>
        </w:rPr>
        <w:t>local level agreement</w:t>
      </w:r>
      <w:r w:rsidRPr="003D08CB">
        <w:rPr>
          <w:rFonts w:ascii="Arial Narrow" w:hAnsi="Arial Narrow" w:cs="Arial"/>
          <w:szCs w:val="24"/>
        </w:rPr>
        <w:t xml:space="preserve"> covers a wide spectrum of information, including, but not limited to, administrative records, operational data, and reports about identifiable individuals.</w:t>
      </w:r>
    </w:p>
    <w:p w:rsidR="000B0339" w:rsidRDefault="00BE5FDA" w:rsidP="003D08CB">
      <w:pPr>
        <w:rPr>
          <w:rFonts w:ascii="Arial Narrow" w:hAnsi="Arial Narrow" w:cs="Arial"/>
          <w:szCs w:val="24"/>
        </w:rPr>
      </w:pPr>
      <w:r>
        <w:rPr>
          <w:rFonts w:ascii="Arial Narrow" w:hAnsi="Arial Narrow" w:cs="Arial"/>
          <w:szCs w:val="24"/>
        </w:rPr>
        <w:lastRenderedPageBreak/>
        <w:t xml:space="preserve"> When i</w:t>
      </w:r>
      <w:r w:rsidR="003D08CB" w:rsidRPr="003D08CB">
        <w:rPr>
          <w:rFonts w:ascii="Arial Narrow" w:hAnsi="Arial Narrow" w:cs="Arial"/>
          <w:szCs w:val="24"/>
        </w:rPr>
        <w:t xml:space="preserve">nformation about identifiable individuals is required to be shared, such information may legitimately be shared agencies </w:t>
      </w:r>
      <w:r w:rsidR="00B67AB5">
        <w:rPr>
          <w:rFonts w:ascii="Arial Narrow" w:hAnsi="Arial Narrow" w:cs="Arial"/>
          <w:szCs w:val="24"/>
        </w:rPr>
        <w:t>within</w:t>
      </w:r>
      <w:r w:rsidR="003D08CB" w:rsidRPr="003D08CB">
        <w:rPr>
          <w:rFonts w:ascii="Arial Narrow" w:hAnsi="Arial Narrow" w:cs="Arial"/>
          <w:szCs w:val="24"/>
        </w:rPr>
        <w:t xml:space="preserve"> the provisions of Privacy Act</w:t>
      </w:r>
      <w:r w:rsidR="00B67AB5">
        <w:rPr>
          <w:rFonts w:ascii="Arial Narrow" w:hAnsi="Arial Narrow" w:cs="Arial"/>
          <w:szCs w:val="24"/>
        </w:rPr>
        <w:t xml:space="preserve"> and the Health Information Privacy Code</w:t>
      </w:r>
      <w:r w:rsidR="003D08CB" w:rsidRPr="003D08CB">
        <w:rPr>
          <w:rFonts w:ascii="Arial Narrow" w:hAnsi="Arial Narrow" w:cs="Arial"/>
          <w:szCs w:val="24"/>
        </w:rPr>
        <w:t>.</w:t>
      </w:r>
    </w:p>
    <w:p w:rsidR="000B0339" w:rsidRPr="00060309" w:rsidRDefault="000B0339">
      <w:pPr>
        <w:rPr>
          <w:rFonts w:ascii="Arial Narrow" w:hAnsi="Arial Narrow" w:cs="Arial"/>
          <w:b/>
          <w:sz w:val="28"/>
          <w:szCs w:val="28"/>
        </w:rPr>
      </w:pPr>
      <w:r w:rsidRPr="000B0339">
        <w:rPr>
          <w:rFonts w:ascii="Arial Narrow" w:hAnsi="Arial Narrow" w:cs="Arial"/>
          <w:b/>
          <w:sz w:val="28"/>
          <w:szCs w:val="28"/>
        </w:rPr>
        <w:t>Lead By</w:t>
      </w:r>
      <w:r>
        <w:rPr>
          <w:rFonts w:ascii="Arial Narrow" w:hAnsi="Arial Narrow" w:cs="Arial"/>
          <w:b/>
          <w:sz w:val="28"/>
          <w:szCs w:val="28"/>
        </w:rPr>
        <w:t>:</w:t>
      </w:r>
    </w:p>
    <w:p w:rsidR="0001457E" w:rsidRDefault="0001457E">
      <w:pPr>
        <w:rPr>
          <w:rFonts w:ascii="Arial Narrow" w:hAnsi="Arial Narrow" w:cs="Arial"/>
          <w:szCs w:val="24"/>
        </w:rPr>
      </w:pPr>
      <w:r>
        <w:rPr>
          <w:rFonts w:ascii="Arial Narrow" w:hAnsi="Arial Narrow" w:cs="Arial"/>
          <w:szCs w:val="24"/>
        </w:rPr>
        <w:t xml:space="preserve">The following people </w:t>
      </w:r>
      <w:r w:rsidR="00A50E6A">
        <w:rPr>
          <w:rFonts w:ascii="Arial Narrow" w:hAnsi="Arial Narrow" w:cs="Arial"/>
          <w:szCs w:val="24"/>
        </w:rPr>
        <w:t>are the key contacts for each agency for the purposes of operationalising this Agreement</w:t>
      </w:r>
      <w:r w:rsidR="00060309">
        <w:rPr>
          <w:rFonts w:ascii="Arial Narrow" w:hAnsi="Arial Narrow" w:cs="Arial"/>
          <w:szCs w:val="24"/>
        </w:rPr>
        <w:t>:</w:t>
      </w:r>
    </w:p>
    <w:p w:rsidR="00060309" w:rsidRDefault="00060309">
      <w:pPr>
        <w:rPr>
          <w:rFonts w:ascii="Arial Narrow" w:hAnsi="Arial Narrow" w:cs="Arial"/>
          <w:szCs w:val="24"/>
        </w:rPr>
      </w:pPr>
      <w:r>
        <w:rPr>
          <w:rFonts w:ascii="Arial Narrow" w:hAnsi="Arial Narrow" w:cs="Arial"/>
          <w:szCs w:val="24"/>
        </w:rPr>
        <w:t>……………………………………………………….</w:t>
      </w:r>
    </w:p>
    <w:p w:rsidR="00060309" w:rsidRDefault="00060309">
      <w:pPr>
        <w:rPr>
          <w:rFonts w:ascii="Arial Narrow" w:hAnsi="Arial Narrow" w:cs="Arial"/>
          <w:szCs w:val="24"/>
        </w:rPr>
      </w:pPr>
    </w:p>
    <w:p w:rsidR="00060309" w:rsidRDefault="00060309">
      <w:pPr>
        <w:rPr>
          <w:rFonts w:ascii="Arial Narrow" w:hAnsi="Arial Narrow" w:cs="Arial"/>
          <w:szCs w:val="24"/>
        </w:rPr>
      </w:pPr>
      <w:r>
        <w:rPr>
          <w:rFonts w:ascii="Arial Narrow" w:hAnsi="Arial Narrow" w:cs="Arial"/>
          <w:szCs w:val="24"/>
        </w:rPr>
        <w:t>……………………………………………………….</w:t>
      </w:r>
    </w:p>
    <w:p w:rsidR="0001457E" w:rsidRDefault="0001457E" w:rsidP="00DA10EA">
      <w:pPr>
        <w:jc w:val="both"/>
        <w:rPr>
          <w:rFonts w:ascii="Arial Narrow" w:hAnsi="Arial Narrow" w:cs="Arial"/>
          <w:b/>
          <w:sz w:val="28"/>
          <w:szCs w:val="28"/>
        </w:rPr>
      </w:pPr>
      <w:r w:rsidRPr="00000152">
        <w:rPr>
          <w:rFonts w:ascii="Arial Narrow" w:hAnsi="Arial Narrow" w:cs="Arial"/>
          <w:b/>
          <w:sz w:val="28"/>
          <w:szCs w:val="28"/>
        </w:rPr>
        <w:t>Process</w:t>
      </w:r>
    </w:p>
    <w:p w:rsidR="008235DC" w:rsidRPr="00060309" w:rsidRDefault="008235DC" w:rsidP="00060309">
      <w:pPr>
        <w:jc w:val="both"/>
        <w:rPr>
          <w:rFonts w:ascii="Arial Narrow" w:hAnsi="Arial Narrow" w:cs="Arial"/>
          <w:b/>
          <w:sz w:val="28"/>
          <w:szCs w:val="28"/>
        </w:rPr>
      </w:pPr>
      <w:r w:rsidRPr="000B0339">
        <w:rPr>
          <w:rFonts w:ascii="Arial Narrow" w:eastAsia="Times New Roman" w:hAnsi="Arial Narrow" w:cs="Times New Roman"/>
          <w:szCs w:val="24"/>
          <w:lang w:eastAsia="en-GB"/>
        </w:rPr>
        <w:t xml:space="preserve">Decisions made will be compatible with the </w:t>
      </w:r>
      <w:r w:rsidR="00060309">
        <w:rPr>
          <w:rFonts w:ascii="Arial Narrow" w:eastAsia="Times New Roman" w:hAnsi="Arial Narrow" w:cs="Times New Roman"/>
          <w:szCs w:val="24"/>
          <w:lang w:eastAsia="en-GB"/>
        </w:rPr>
        <w:t xml:space="preserve">principles of the </w:t>
      </w:r>
      <w:r w:rsidRPr="000B0339">
        <w:rPr>
          <w:rFonts w:ascii="Arial Narrow" w:eastAsia="Times New Roman" w:hAnsi="Arial Narrow" w:cs="Times New Roman"/>
          <w:szCs w:val="24"/>
          <w:lang w:eastAsia="en-GB"/>
        </w:rPr>
        <w:t>Statement on Joint Approach ASD, copied below.</w:t>
      </w:r>
      <w:r w:rsidR="00060309">
        <w:rPr>
          <w:rFonts w:ascii="Arial Narrow" w:hAnsi="Arial Narrow" w:cs="Arial"/>
          <w:b/>
          <w:sz w:val="28"/>
          <w:szCs w:val="28"/>
        </w:rPr>
        <w:br/>
      </w:r>
      <w:bookmarkStart w:id="0" w:name="_GoBack"/>
      <w:bookmarkEnd w:id="0"/>
      <w:r w:rsidR="00060309">
        <w:rPr>
          <w:rFonts w:ascii="Arial Narrow" w:hAnsi="Arial Narrow" w:cs="Arial"/>
          <w:b/>
          <w:sz w:val="28"/>
          <w:szCs w:val="28"/>
        </w:rPr>
        <w:br/>
      </w:r>
      <w:r w:rsidR="00060309" w:rsidRPr="00060309">
        <w:rPr>
          <w:rFonts w:ascii="Arial Narrow" w:hAnsi="Arial Narrow" w:cs="Arial"/>
          <w:b/>
          <w:sz w:val="28"/>
          <w:szCs w:val="28"/>
        </w:rPr>
        <w:t xml:space="preserve"> </w:t>
      </w:r>
      <w:r w:rsidRPr="00060309">
        <w:rPr>
          <w:rFonts w:ascii="Arial Narrow" w:hAnsi="Arial Narrow" w:cs="Arial"/>
          <w:b/>
          <w:sz w:val="28"/>
          <w:szCs w:val="28"/>
        </w:rPr>
        <w:t>General Principles</w:t>
      </w:r>
    </w:p>
    <w:p w:rsidR="008235DC" w:rsidRPr="00FE6A7E" w:rsidRDefault="008235DC" w:rsidP="008235DC">
      <w:pPr>
        <w:pStyle w:val="ListParagraph"/>
        <w:numPr>
          <w:ilvl w:val="0"/>
          <w:numId w:val="3"/>
        </w:numPr>
        <w:tabs>
          <w:tab w:val="left" w:pos="1134"/>
        </w:tabs>
        <w:ind w:left="426"/>
        <w:rPr>
          <w:rFonts w:ascii="Arial Narrow" w:hAnsi="Arial Narrow" w:cs="Arial"/>
          <w:szCs w:val="24"/>
        </w:rPr>
      </w:pPr>
      <w:r w:rsidRPr="00FE6A7E">
        <w:rPr>
          <w:rFonts w:ascii="Arial Narrow" w:hAnsi="Arial Narrow" w:cs="Arial"/>
          <w:szCs w:val="24"/>
        </w:rPr>
        <w:t>Transparency: Shared arrangements should be transparent to the disabled person/family and should not impose unreasonable delays to service provision.</w:t>
      </w:r>
    </w:p>
    <w:p w:rsidR="008235DC" w:rsidRPr="00FE6A7E" w:rsidRDefault="008235DC" w:rsidP="008235DC">
      <w:pPr>
        <w:pStyle w:val="ListParagraph"/>
        <w:tabs>
          <w:tab w:val="left" w:pos="1134"/>
        </w:tabs>
        <w:ind w:left="426"/>
        <w:rPr>
          <w:rFonts w:ascii="Arial Narrow" w:hAnsi="Arial Narrow" w:cs="Arial"/>
          <w:szCs w:val="24"/>
        </w:rPr>
      </w:pPr>
    </w:p>
    <w:p w:rsidR="008235DC" w:rsidRPr="00FE6A7E" w:rsidRDefault="008235DC" w:rsidP="008235DC">
      <w:pPr>
        <w:pStyle w:val="ListParagraph"/>
        <w:numPr>
          <w:ilvl w:val="0"/>
          <w:numId w:val="3"/>
        </w:numPr>
        <w:tabs>
          <w:tab w:val="left" w:pos="1134"/>
        </w:tabs>
        <w:ind w:left="426"/>
        <w:rPr>
          <w:rFonts w:ascii="Arial Narrow" w:hAnsi="Arial Narrow" w:cs="Arial"/>
          <w:szCs w:val="24"/>
        </w:rPr>
      </w:pPr>
      <w:r w:rsidRPr="00FE6A7E">
        <w:rPr>
          <w:rFonts w:ascii="Arial Narrow" w:hAnsi="Arial Narrow" w:cs="Arial"/>
          <w:szCs w:val="24"/>
        </w:rPr>
        <w:t xml:space="preserve">Flexibility: A person’s age often determines which service provides an ASD diagnosis for an individual. However, flexibility is required for situations when the person is more appropriately assessed by the service intended for slightly younger or older people. The person’s needs and the practicalities of the situation will influence this decision. </w:t>
      </w:r>
    </w:p>
    <w:p w:rsidR="008235DC" w:rsidRPr="00FE6A7E" w:rsidRDefault="008235DC" w:rsidP="008235DC">
      <w:pPr>
        <w:pStyle w:val="ListParagraph"/>
        <w:rPr>
          <w:rFonts w:ascii="Arial Narrow" w:hAnsi="Arial Narrow" w:cs="Arial"/>
          <w:szCs w:val="24"/>
        </w:rPr>
      </w:pPr>
    </w:p>
    <w:p w:rsidR="008235DC" w:rsidRPr="003275B7" w:rsidRDefault="008235DC" w:rsidP="008235DC">
      <w:pPr>
        <w:pStyle w:val="ListParagraph"/>
        <w:numPr>
          <w:ilvl w:val="0"/>
          <w:numId w:val="3"/>
        </w:numPr>
        <w:tabs>
          <w:tab w:val="left" w:pos="1134"/>
        </w:tabs>
        <w:ind w:left="426"/>
        <w:rPr>
          <w:rFonts w:ascii="Arial Narrow" w:hAnsi="Arial Narrow" w:cs="Arial"/>
          <w:szCs w:val="24"/>
        </w:rPr>
      </w:pPr>
      <w:r w:rsidRPr="003275B7">
        <w:rPr>
          <w:rFonts w:ascii="Arial Narrow" w:hAnsi="Arial Narrow" w:cs="Arial"/>
          <w:szCs w:val="24"/>
        </w:rPr>
        <w:t>Based on needs: When considering joint arrangements, the primary focus will be on the individual’s needs.</w:t>
      </w:r>
    </w:p>
    <w:p w:rsidR="008235DC" w:rsidRDefault="008235DC" w:rsidP="008235DC">
      <w:pPr>
        <w:pStyle w:val="ListParagraph"/>
        <w:numPr>
          <w:ilvl w:val="0"/>
          <w:numId w:val="3"/>
        </w:numPr>
        <w:tabs>
          <w:tab w:val="left" w:pos="1134"/>
        </w:tabs>
        <w:spacing w:line="480" w:lineRule="auto"/>
        <w:ind w:left="426"/>
        <w:jc w:val="both"/>
        <w:rPr>
          <w:rFonts w:ascii="Arial Narrow" w:hAnsi="Arial Narrow" w:cs="Arial"/>
          <w:szCs w:val="24"/>
        </w:rPr>
      </w:pPr>
      <w:r w:rsidRPr="008235DC">
        <w:rPr>
          <w:rFonts w:ascii="Arial Narrow" w:hAnsi="Arial Narrow" w:cs="Arial"/>
          <w:szCs w:val="24"/>
        </w:rPr>
        <w:t>No cost shifting for existing service users</w:t>
      </w:r>
      <w:r w:rsidRPr="00FE6A7E">
        <w:rPr>
          <w:rStyle w:val="FootnoteReference"/>
          <w:rFonts w:ascii="Arial Narrow" w:hAnsi="Arial Narrow" w:cs="Arial"/>
          <w:szCs w:val="24"/>
        </w:rPr>
        <w:footnoteReference w:id="1"/>
      </w:r>
      <w:r w:rsidRPr="008235DC">
        <w:rPr>
          <w:rFonts w:ascii="Arial Narrow" w:hAnsi="Arial Narrow" w:cs="Arial"/>
          <w:szCs w:val="24"/>
        </w:rPr>
        <w:t xml:space="preserve">. </w:t>
      </w:r>
    </w:p>
    <w:p w:rsidR="002F3AD7" w:rsidRPr="00060309" w:rsidRDefault="002F3AD7" w:rsidP="002F3AD7">
      <w:pPr>
        <w:jc w:val="both"/>
        <w:rPr>
          <w:rFonts w:ascii="Arial Narrow" w:hAnsi="Arial Narrow" w:cs="Arial"/>
          <w:b/>
          <w:sz w:val="28"/>
          <w:szCs w:val="28"/>
        </w:rPr>
      </w:pPr>
      <w:r w:rsidRPr="00060309">
        <w:rPr>
          <w:rFonts w:ascii="Arial Narrow" w:hAnsi="Arial Narrow" w:cs="Arial"/>
          <w:b/>
          <w:sz w:val="28"/>
          <w:szCs w:val="28"/>
        </w:rPr>
        <w:t>General Overview of Responsibility for Provision of Services by M</w:t>
      </w:r>
      <w:r w:rsidR="008A64D5" w:rsidRPr="00060309">
        <w:rPr>
          <w:rFonts w:ascii="Arial Narrow" w:hAnsi="Arial Narrow" w:cs="Arial"/>
          <w:b/>
          <w:sz w:val="28"/>
          <w:szCs w:val="28"/>
        </w:rPr>
        <w:t xml:space="preserve">ental </w:t>
      </w:r>
      <w:r w:rsidRPr="00060309">
        <w:rPr>
          <w:rFonts w:ascii="Arial Narrow" w:hAnsi="Arial Narrow" w:cs="Arial"/>
          <w:b/>
          <w:sz w:val="28"/>
          <w:szCs w:val="28"/>
        </w:rPr>
        <w:t>H</w:t>
      </w:r>
      <w:r w:rsidR="008A64D5" w:rsidRPr="00060309">
        <w:rPr>
          <w:rFonts w:ascii="Arial Narrow" w:hAnsi="Arial Narrow" w:cs="Arial"/>
          <w:b/>
          <w:sz w:val="28"/>
          <w:szCs w:val="28"/>
        </w:rPr>
        <w:t>ealth</w:t>
      </w:r>
      <w:r w:rsidRPr="00060309">
        <w:rPr>
          <w:rFonts w:ascii="Arial Narrow" w:hAnsi="Arial Narrow" w:cs="Arial"/>
          <w:b/>
          <w:sz w:val="28"/>
          <w:szCs w:val="28"/>
        </w:rPr>
        <w:t xml:space="preserve"> and D</w:t>
      </w:r>
      <w:r w:rsidR="008A64D5" w:rsidRPr="00060309">
        <w:rPr>
          <w:rFonts w:ascii="Arial Narrow" w:hAnsi="Arial Narrow" w:cs="Arial"/>
          <w:b/>
          <w:sz w:val="28"/>
          <w:szCs w:val="28"/>
        </w:rPr>
        <w:t xml:space="preserve">isability </w:t>
      </w:r>
      <w:r w:rsidRPr="00060309">
        <w:rPr>
          <w:rFonts w:ascii="Arial Narrow" w:hAnsi="Arial Narrow" w:cs="Arial"/>
          <w:b/>
          <w:sz w:val="28"/>
          <w:szCs w:val="28"/>
        </w:rPr>
        <w:t>S</w:t>
      </w:r>
      <w:r w:rsidR="008A64D5" w:rsidRPr="00060309">
        <w:rPr>
          <w:rFonts w:ascii="Arial Narrow" w:hAnsi="Arial Narrow" w:cs="Arial"/>
          <w:b/>
          <w:sz w:val="28"/>
          <w:szCs w:val="28"/>
        </w:rPr>
        <w:t xml:space="preserve">upport </w:t>
      </w:r>
      <w:r w:rsidRPr="00060309">
        <w:rPr>
          <w:rFonts w:ascii="Arial Narrow" w:hAnsi="Arial Narrow" w:cs="Arial"/>
          <w:b/>
          <w:sz w:val="28"/>
          <w:szCs w:val="28"/>
        </w:rPr>
        <w:t>S</w:t>
      </w:r>
      <w:r w:rsidR="008A64D5" w:rsidRPr="00060309">
        <w:rPr>
          <w:rFonts w:ascii="Arial Narrow" w:hAnsi="Arial Narrow" w:cs="Arial"/>
          <w:b/>
          <w:sz w:val="28"/>
          <w:szCs w:val="28"/>
        </w:rPr>
        <w:t>ervices</w:t>
      </w:r>
    </w:p>
    <w:p w:rsidR="002F3AD7" w:rsidRDefault="002F3AD7" w:rsidP="00060309">
      <w:pPr>
        <w:tabs>
          <w:tab w:val="left" w:pos="1134"/>
        </w:tabs>
        <w:ind w:left="66"/>
        <w:rPr>
          <w:rFonts w:ascii="Arial Narrow" w:hAnsi="Arial Narrow" w:cs="Arial"/>
          <w:szCs w:val="24"/>
        </w:rPr>
      </w:pPr>
      <w:r w:rsidRPr="00060309">
        <w:rPr>
          <w:rFonts w:ascii="Arial Narrow" w:hAnsi="Arial Narrow" w:cs="Arial"/>
          <w:szCs w:val="24"/>
        </w:rPr>
        <w:t>M</w:t>
      </w:r>
      <w:r w:rsidR="008A64D5" w:rsidRPr="00060309">
        <w:rPr>
          <w:rFonts w:ascii="Arial Narrow" w:hAnsi="Arial Narrow" w:cs="Arial"/>
          <w:szCs w:val="24"/>
        </w:rPr>
        <w:t xml:space="preserve">inistry </w:t>
      </w:r>
      <w:r w:rsidRPr="00060309">
        <w:rPr>
          <w:rFonts w:ascii="Arial Narrow" w:hAnsi="Arial Narrow" w:cs="Arial"/>
          <w:szCs w:val="24"/>
        </w:rPr>
        <w:t>o</w:t>
      </w:r>
      <w:r w:rsidR="008A64D5" w:rsidRPr="00060309">
        <w:rPr>
          <w:rFonts w:ascii="Arial Narrow" w:hAnsi="Arial Narrow" w:cs="Arial"/>
          <w:szCs w:val="24"/>
        </w:rPr>
        <w:t xml:space="preserve">f </w:t>
      </w:r>
      <w:r w:rsidRPr="00060309">
        <w:rPr>
          <w:rFonts w:ascii="Arial Narrow" w:hAnsi="Arial Narrow" w:cs="Arial"/>
          <w:szCs w:val="24"/>
        </w:rPr>
        <w:t>H</w:t>
      </w:r>
      <w:r w:rsidR="008A64D5" w:rsidRPr="00060309">
        <w:rPr>
          <w:rFonts w:ascii="Arial Narrow" w:hAnsi="Arial Narrow" w:cs="Arial"/>
          <w:szCs w:val="24"/>
        </w:rPr>
        <w:t>ealth</w:t>
      </w:r>
      <w:r w:rsidRPr="00060309">
        <w:rPr>
          <w:rFonts w:ascii="Arial Narrow" w:hAnsi="Arial Narrow" w:cs="Arial"/>
          <w:szCs w:val="24"/>
        </w:rPr>
        <w:t xml:space="preserve"> </w:t>
      </w:r>
      <w:r w:rsidR="008A64D5" w:rsidRPr="00060309">
        <w:rPr>
          <w:rFonts w:ascii="Arial Narrow" w:hAnsi="Arial Narrow" w:cs="Arial"/>
          <w:szCs w:val="24"/>
        </w:rPr>
        <w:t xml:space="preserve">Disability </w:t>
      </w:r>
      <w:r w:rsidRPr="00060309">
        <w:rPr>
          <w:rFonts w:ascii="Arial Narrow" w:hAnsi="Arial Narrow" w:cs="Arial"/>
          <w:szCs w:val="24"/>
        </w:rPr>
        <w:t>S</w:t>
      </w:r>
      <w:r w:rsidR="008A64D5" w:rsidRPr="00060309">
        <w:rPr>
          <w:rFonts w:ascii="Arial Narrow" w:hAnsi="Arial Narrow" w:cs="Arial"/>
          <w:szCs w:val="24"/>
        </w:rPr>
        <w:t xml:space="preserve">upport </w:t>
      </w:r>
      <w:r w:rsidRPr="00060309">
        <w:rPr>
          <w:rFonts w:ascii="Arial Narrow" w:hAnsi="Arial Narrow" w:cs="Arial"/>
          <w:szCs w:val="24"/>
        </w:rPr>
        <w:t>S</w:t>
      </w:r>
      <w:r w:rsidR="008A64D5" w:rsidRPr="00060309">
        <w:rPr>
          <w:rFonts w:ascii="Arial Narrow" w:hAnsi="Arial Narrow" w:cs="Arial"/>
          <w:szCs w:val="24"/>
        </w:rPr>
        <w:t>ervices</w:t>
      </w:r>
      <w:r w:rsidRPr="00060309">
        <w:rPr>
          <w:rFonts w:ascii="Arial Narrow" w:hAnsi="Arial Narrow" w:cs="Arial"/>
          <w:szCs w:val="24"/>
        </w:rPr>
        <w:t xml:space="preserve"> is responsible for purchasing disability support services for people with long term disabilities. DHBs are responsible for all other local health services.</w:t>
      </w:r>
    </w:p>
    <w:p w:rsidR="002F3AD7" w:rsidRPr="00060309" w:rsidRDefault="002F3AD7" w:rsidP="00060309">
      <w:pPr>
        <w:tabs>
          <w:tab w:val="left" w:pos="1134"/>
        </w:tabs>
        <w:ind w:left="66"/>
        <w:jc w:val="both"/>
        <w:rPr>
          <w:rFonts w:ascii="Arial Narrow" w:hAnsi="Arial Narrow"/>
          <w:szCs w:val="24"/>
        </w:rPr>
      </w:pPr>
      <w:r w:rsidRPr="00060309">
        <w:rPr>
          <w:rFonts w:ascii="Arial Narrow" w:hAnsi="Arial Narrow" w:cs="Arial"/>
          <w:szCs w:val="24"/>
        </w:rPr>
        <w:t xml:space="preserve"> In most instances, </w:t>
      </w:r>
      <w:r w:rsidR="00B64F52" w:rsidRPr="00060309">
        <w:rPr>
          <w:rFonts w:ascii="Arial Narrow" w:hAnsi="Arial Narrow" w:cs="Arial"/>
          <w:szCs w:val="24"/>
        </w:rPr>
        <w:t>m</w:t>
      </w:r>
      <w:r w:rsidR="008A64D5" w:rsidRPr="00060309">
        <w:rPr>
          <w:rFonts w:ascii="Arial Narrow" w:hAnsi="Arial Narrow" w:cs="Arial"/>
          <w:szCs w:val="24"/>
        </w:rPr>
        <w:t xml:space="preserve">ental </w:t>
      </w:r>
      <w:r w:rsidR="00B64F52" w:rsidRPr="00060309">
        <w:rPr>
          <w:rFonts w:ascii="Arial Narrow" w:hAnsi="Arial Narrow" w:cs="Arial"/>
          <w:szCs w:val="24"/>
        </w:rPr>
        <w:t>h</w:t>
      </w:r>
      <w:r w:rsidR="008A64D5" w:rsidRPr="00060309">
        <w:rPr>
          <w:rFonts w:ascii="Arial Narrow" w:hAnsi="Arial Narrow" w:cs="Arial"/>
          <w:szCs w:val="24"/>
        </w:rPr>
        <w:t>ealth</w:t>
      </w:r>
      <w:r w:rsidRPr="00060309">
        <w:rPr>
          <w:rFonts w:ascii="Arial Narrow" w:hAnsi="Arial Narrow" w:cs="Arial"/>
          <w:szCs w:val="24"/>
        </w:rPr>
        <w:t xml:space="preserve"> will provide services rather than funding although they may refer to a </w:t>
      </w:r>
      <w:r w:rsidR="00B64F52" w:rsidRPr="00060309">
        <w:rPr>
          <w:rFonts w:ascii="Arial Narrow" w:hAnsi="Arial Narrow" w:cs="Arial"/>
          <w:szCs w:val="24"/>
        </w:rPr>
        <w:t>m</w:t>
      </w:r>
      <w:r w:rsidR="008A64D5" w:rsidRPr="00060309">
        <w:rPr>
          <w:rFonts w:ascii="Arial Narrow" w:hAnsi="Arial Narrow" w:cs="Arial"/>
          <w:szCs w:val="24"/>
        </w:rPr>
        <w:t xml:space="preserve">ental </w:t>
      </w:r>
      <w:r w:rsidR="00B64F52" w:rsidRPr="00060309">
        <w:rPr>
          <w:rFonts w:ascii="Arial Narrow" w:hAnsi="Arial Narrow" w:cs="Arial"/>
          <w:szCs w:val="24"/>
        </w:rPr>
        <w:t>h</w:t>
      </w:r>
      <w:r w:rsidR="008A64D5" w:rsidRPr="00060309">
        <w:rPr>
          <w:rFonts w:ascii="Arial Narrow" w:hAnsi="Arial Narrow" w:cs="Arial"/>
          <w:szCs w:val="24"/>
        </w:rPr>
        <w:t>ealth</w:t>
      </w:r>
      <w:r w:rsidRPr="00060309">
        <w:rPr>
          <w:rFonts w:ascii="Arial Narrow" w:hAnsi="Arial Narrow" w:cs="Arial"/>
          <w:szCs w:val="24"/>
        </w:rPr>
        <w:t xml:space="preserve"> NASC for assessment and the provision of respite and/or home based support in relation to </w:t>
      </w:r>
      <w:r w:rsidR="00B64F52" w:rsidRPr="00060309">
        <w:rPr>
          <w:rFonts w:ascii="Arial Narrow" w:hAnsi="Arial Narrow" w:cs="Arial"/>
          <w:szCs w:val="24"/>
        </w:rPr>
        <w:t>m</w:t>
      </w:r>
      <w:r w:rsidR="008A64D5" w:rsidRPr="00060309">
        <w:rPr>
          <w:rFonts w:ascii="Arial Narrow" w:hAnsi="Arial Narrow" w:cs="Arial"/>
          <w:szCs w:val="24"/>
        </w:rPr>
        <w:t xml:space="preserve">ental </w:t>
      </w:r>
      <w:r w:rsidR="00B64F52" w:rsidRPr="00060309">
        <w:rPr>
          <w:rFonts w:ascii="Arial Narrow" w:hAnsi="Arial Narrow" w:cs="Arial"/>
          <w:szCs w:val="24"/>
        </w:rPr>
        <w:t>h</w:t>
      </w:r>
      <w:r w:rsidR="008A64D5" w:rsidRPr="00060309">
        <w:rPr>
          <w:rFonts w:ascii="Arial Narrow" w:hAnsi="Arial Narrow" w:cs="Arial"/>
          <w:szCs w:val="24"/>
        </w:rPr>
        <w:t>ealth</w:t>
      </w:r>
      <w:r w:rsidRPr="00060309">
        <w:rPr>
          <w:rFonts w:ascii="Arial Narrow" w:hAnsi="Arial Narrow" w:cs="Arial"/>
          <w:szCs w:val="24"/>
        </w:rPr>
        <w:t xml:space="preserve"> needs.</w:t>
      </w:r>
    </w:p>
    <w:p w:rsidR="002F3AD7" w:rsidRPr="00060309" w:rsidRDefault="002F3AD7" w:rsidP="00060309">
      <w:pPr>
        <w:tabs>
          <w:tab w:val="left" w:pos="1134"/>
        </w:tabs>
        <w:ind w:left="66"/>
        <w:jc w:val="both"/>
        <w:rPr>
          <w:rFonts w:ascii="Arial Narrow" w:hAnsi="Arial Narrow"/>
          <w:szCs w:val="24"/>
        </w:rPr>
      </w:pPr>
      <w:r w:rsidRPr="00060309">
        <w:rPr>
          <w:rFonts w:ascii="Arial Narrow" w:hAnsi="Arial Narrow" w:cs="Arial"/>
          <w:szCs w:val="24"/>
        </w:rPr>
        <w:t xml:space="preserve">Service users with a co-existing ASD diagnosis may also be referred to </w:t>
      </w:r>
      <w:r w:rsidR="008A64D5" w:rsidRPr="00060309">
        <w:rPr>
          <w:rFonts w:ascii="Arial Narrow" w:hAnsi="Arial Narrow" w:cs="Arial"/>
          <w:szCs w:val="24"/>
        </w:rPr>
        <w:t>Disability Support Services</w:t>
      </w:r>
      <w:r w:rsidRPr="00060309">
        <w:rPr>
          <w:rFonts w:ascii="Arial Narrow" w:hAnsi="Arial Narrow" w:cs="Arial"/>
          <w:szCs w:val="24"/>
        </w:rPr>
        <w:t xml:space="preserve"> NASC. The two NASCs will work together to co-ordinate service provision</w:t>
      </w:r>
      <w:r>
        <w:rPr>
          <w:rStyle w:val="FootnoteReference"/>
          <w:rFonts w:ascii="Arial Narrow" w:hAnsi="Arial Narrow" w:cs="Arial"/>
          <w:szCs w:val="24"/>
        </w:rPr>
        <w:footnoteReference w:id="2"/>
      </w:r>
      <w:r w:rsidRPr="00060309">
        <w:rPr>
          <w:rFonts w:ascii="Arial Narrow" w:hAnsi="Arial Narrow" w:cs="Arial"/>
          <w:szCs w:val="24"/>
        </w:rPr>
        <w:t>.</w:t>
      </w:r>
    </w:p>
    <w:p w:rsidR="002F3AD7" w:rsidRPr="00060309" w:rsidRDefault="002F3AD7" w:rsidP="002F3AD7">
      <w:pPr>
        <w:jc w:val="both"/>
        <w:rPr>
          <w:rFonts w:ascii="Arial Narrow" w:hAnsi="Arial Narrow" w:cs="Arial"/>
          <w:b/>
          <w:sz w:val="28"/>
          <w:szCs w:val="28"/>
        </w:rPr>
      </w:pPr>
      <w:r w:rsidRPr="00060309">
        <w:rPr>
          <w:rFonts w:ascii="Arial Narrow" w:hAnsi="Arial Narrow" w:cs="Arial"/>
          <w:b/>
          <w:sz w:val="28"/>
          <w:szCs w:val="28"/>
        </w:rPr>
        <w:lastRenderedPageBreak/>
        <w:t>Roles and Responsibilities</w:t>
      </w:r>
    </w:p>
    <w:p w:rsidR="002F3AD7" w:rsidRPr="00060309" w:rsidRDefault="00E404B9" w:rsidP="00060309">
      <w:pPr>
        <w:tabs>
          <w:tab w:val="left" w:pos="1134"/>
        </w:tabs>
        <w:ind w:left="66"/>
        <w:rPr>
          <w:rFonts w:ascii="Arial Narrow" w:hAnsi="Arial Narrow" w:cs="Arial"/>
          <w:szCs w:val="24"/>
        </w:rPr>
      </w:pPr>
      <w:r w:rsidRPr="00060309">
        <w:rPr>
          <w:rFonts w:ascii="Arial Narrow" w:hAnsi="Arial Narrow" w:cs="Arial"/>
          <w:szCs w:val="24"/>
        </w:rPr>
        <w:t xml:space="preserve">Mental </w:t>
      </w:r>
      <w:r w:rsidR="00B64F52" w:rsidRPr="00060309">
        <w:rPr>
          <w:rFonts w:ascii="Arial Narrow" w:hAnsi="Arial Narrow" w:cs="Arial"/>
          <w:szCs w:val="24"/>
        </w:rPr>
        <w:t>h</w:t>
      </w:r>
      <w:r w:rsidRPr="00060309">
        <w:rPr>
          <w:rFonts w:ascii="Arial Narrow" w:hAnsi="Arial Narrow" w:cs="Arial"/>
          <w:szCs w:val="24"/>
        </w:rPr>
        <w:t xml:space="preserve">ealth </w:t>
      </w:r>
      <w:r w:rsidR="002F3AD7" w:rsidRPr="00060309">
        <w:rPr>
          <w:rFonts w:ascii="Arial Narrow" w:hAnsi="Arial Narrow" w:cs="Arial"/>
          <w:szCs w:val="24"/>
        </w:rPr>
        <w:t>Services’ role includes diagnosis of A</w:t>
      </w:r>
      <w:r w:rsidR="00060309">
        <w:rPr>
          <w:rFonts w:ascii="Arial Narrow" w:hAnsi="Arial Narrow" w:cs="Arial"/>
          <w:szCs w:val="24"/>
        </w:rPr>
        <w:t xml:space="preserve">utism </w:t>
      </w:r>
      <w:r w:rsidR="002F3AD7" w:rsidRPr="00060309">
        <w:rPr>
          <w:rFonts w:ascii="Arial Narrow" w:hAnsi="Arial Narrow" w:cs="Arial"/>
          <w:szCs w:val="24"/>
        </w:rPr>
        <w:t>S</w:t>
      </w:r>
      <w:r w:rsidR="00060309">
        <w:rPr>
          <w:rFonts w:ascii="Arial Narrow" w:hAnsi="Arial Narrow" w:cs="Arial"/>
          <w:szCs w:val="24"/>
        </w:rPr>
        <w:t xml:space="preserve">pectrum </w:t>
      </w:r>
      <w:r w:rsidR="002F3AD7" w:rsidRPr="00060309">
        <w:rPr>
          <w:rFonts w:ascii="Arial Narrow" w:hAnsi="Arial Narrow" w:cs="Arial"/>
          <w:szCs w:val="24"/>
        </w:rPr>
        <w:t>D</w:t>
      </w:r>
      <w:r w:rsidR="00060309">
        <w:rPr>
          <w:rFonts w:ascii="Arial Narrow" w:hAnsi="Arial Narrow" w:cs="Arial"/>
          <w:szCs w:val="24"/>
        </w:rPr>
        <w:t>isorder</w:t>
      </w:r>
      <w:r w:rsidR="002F3AD7" w:rsidRPr="00060309">
        <w:rPr>
          <w:rFonts w:ascii="Arial Narrow" w:hAnsi="Arial Narrow" w:cs="Arial"/>
          <w:szCs w:val="24"/>
        </w:rPr>
        <w:t xml:space="preserve"> and treatment for coexisting mental health or alcohol and other drug problems including working with disability support services to assist people to access</w:t>
      </w:r>
      <w:r w:rsidR="00060309">
        <w:rPr>
          <w:rFonts w:ascii="Arial Narrow" w:hAnsi="Arial Narrow" w:cs="Arial"/>
          <w:szCs w:val="24"/>
        </w:rPr>
        <w:t xml:space="preserve"> appropriate support services. </w:t>
      </w:r>
      <w:r w:rsidR="002F3AD7" w:rsidRPr="00060309">
        <w:rPr>
          <w:rFonts w:ascii="Arial Narrow" w:hAnsi="Arial Narrow" w:cs="Arial"/>
          <w:szCs w:val="24"/>
        </w:rPr>
        <w:t>This includes diagnosis and treatment for children, youth and adults.</w:t>
      </w:r>
    </w:p>
    <w:p w:rsidR="002F3AD7" w:rsidRPr="00060309" w:rsidRDefault="00B64F52" w:rsidP="00060309">
      <w:pPr>
        <w:tabs>
          <w:tab w:val="left" w:pos="1134"/>
        </w:tabs>
        <w:ind w:left="66"/>
        <w:rPr>
          <w:rFonts w:ascii="Arial Narrow" w:hAnsi="Arial Narrow" w:cs="Arial"/>
          <w:szCs w:val="24"/>
        </w:rPr>
      </w:pPr>
      <w:r w:rsidRPr="00060309">
        <w:rPr>
          <w:rFonts w:ascii="Arial Narrow" w:hAnsi="Arial Narrow" w:cs="Arial"/>
          <w:szCs w:val="24"/>
        </w:rPr>
        <w:t>Disability Support Services</w:t>
      </w:r>
      <w:r w:rsidR="002F3AD7" w:rsidRPr="00060309">
        <w:rPr>
          <w:rFonts w:ascii="Arial Narrow" w:hAnsi="Arial Narrow" w:cs="Arial"/>
          <w:szCs w:val="24"/>
        </w:rPr>
        <w:t xml:space="preserve"> are responsible for funding disability support for people with intellectual, physical and/or sensory disabilities that are likely to last for more than six months.  </w:t>
      </w:r>
    </w:p>
    <w:p w:rsidR="002F3AD7" w:rsidRPr="00060309" w:rsidRDefault="002F3AD7" w:rsidP="002F3AD7">
      <w:pPr>
        <w:jc w:val="both"/>
        <w:rPr>
          <w:rFonts w:ascii="Arial Narrow" w:hAnsi="Arial Narrow" w:cs="Arial"/>
          <w:b/>
          <w:sz w:val="28"/>
          <w:szCs w:val="28"/>
        </w:rPr>
      </w:pPr>
      <w:r w:rsidRPr="00060309">
        <w:rPr>
          <w:rFonts w:ascii="Arial Narrow" w:hAnsi="Arial Narrow" w:cs="Arial"/>
          <w:b/>
          <w:sz w:val="28"/>
          <w:szCs w:val="28"/>
        </w:rPr>
        <w:t>Service Coordination</w:t>
      </w:r>
    </w:p>
    <w:p w:rsidR="002F3AD7" w:rsidRPr="00060309" w:rsidRDefault="002F3AD7" w:rsidP="00060309">
      <w:pPr>
        <w:tabs>
          <w:tab w:val="left" w:pos="1134"/>
        </w:tabs>
        <w:ind w:left="66"/>
        <w:rPr>
          <w:rFonts w:ascii="Arial Narrow" w:hAnsi="Arial Narrow" w:cs="Arial"/>
          <w:szCs w:val="24"/>
        </w:rPr>
      </w:pPr>
      <w:r w:rsidRPr="00060309">
        <w:rPr>
          <w:rFonts w:ascii="Arial Narrow" w:hAnsi="Arial Narrow" w:cs="Arial"/>
          <w:szCs w:val="24"/>
        </w:rPr>
        <w:t xml:space="preserve">DSS NASC services have contact with eligible disabled people who access disability support services at least annually, and currently there is a requirement for a three yearly reassessment. </w:t>
      </w:r>
    </w:p>
    <w:p w:rsidR="002F3AD7" w:rsidRPr="00060309" w:rsidRDefault="00E404B9" w:rsidP="00060309">
      <w:pPr>
        <w:jc w:val="both"/>
        <w:rPr>
          <w:rFonts w:ascii="Arial Narrow" w:hAnsi="Arial Narrow" w:cs="Arial"/>
          <w:b/>
          <w:sz w:val="28"/>
          <w:szCs w:val="28"/>
        </w:rPr>
      </w:pPr>
      <w:r w:rsidRPr="00060309">
        <w:rPr>
          <w:rFonts w:ascii="Arial Narrow" w:hAnsi="Arial Narrow" w:cs="Arial"/>
          <w:szCs w:val="24"/>
        </w:rPr>
        <w:t xml:space="preserve">Mental Health </w:t>
      </w:r>
      <w:r w:rsidR="002F3AD7" w:rsidRPr="00060309">
        <w:rPr>
          <w:rFonts w:ascii="Arial Narrow" w:hAnsi="Arial Narrow" w:cs="Arial"/>
          <w:szCs w:val="24"/>
        </w:rPr>
        <w:t xml:space="preserve">services provide triage and case management based on the needs of the individual.  The mechanism for coordination of service provision needs to be agreed between the two parties.  This may include confirmation of which service leads service coordination and the review of ongoing </w:t>
      </w:r>
      <w:r w:rsidR="002F3AD7" w:rsidRPr="00060309">
        <w:rPr>
          <w:rFonts w:ascii="Arial Narrow" w:hAnsi="Arial Narrow" w:cs="Arial"/>
          <w:b/>
          <w:sz w:val="28"/>
          <w:szCs w:val="28"/>
        </w:rPr>
        <w:t xml:space="preserve">needs.  </w:t>
      </w:r>
    </w:p>
    <w:p w:rsidR="00DA10EA" w:rsidRPr="00060309" w:rsidRDefault="00DA10EA" w:rsidP="00DA10EA">
      <w:pPr>
        <w:jc w:val="both"/>
        <w:rPr>
          <w:rFonts w:ascii="Arial Narrow" w:hAnsi="Arial Narrow" w:cs="Arial"/>
          <w:b/>
          <w:sz w:val="28"/>
          <w:szCs w:val="28"/>
        </w:rPr>
      </w:pPr>
      <w:r w:rsidRPr="00060309">
        <w:rPr>
          <w:rFonts w:ascii="Arial Narrow" w:hAnsi="Arial Narrow" w:cs="Arial"/>
          <w:b/>
          <w:sz w:val="28"/>
          <w:szCs w:val="28"/>
        </w:rPr>
        <w:t xml:space="preserve">Generally the following approach will be used to plan referrals and responsibilities: </w:t>
      </w:r>
    </w:p>
    <w:p w:rsidR="00DA10EA" w:rsidRPr="008B0C21" w:rsidRDefault="00DA10EA" w:rsidP="00DA10EA">
      <w:pPr>
        <w:pStyle w:val="ListParagraph"/>
        <w:numPr>
          <w:ilvl w:val="0"/>
          <w:numId w:val="2"/>
        </w:numPr>
        <w:jc w:val="both"/>
        <w:rPr>
          <w:rFonts w:ascii="Arial Narrow" w:hAnsi="Arial Narrow" w:cs="Arial"/>
          <w:szCs w:val="24"/>
        </w:rPr>
      </w:pPr>
      <w:r w:rsidRPr="008B0C21">
        <w:rPr>
          <w:rFonts w:ascii="Arial Narrow" w:hAnsi="Arial Narrow" w:cs="Arial"/>
          <w:szCs w:val="24"/>
        </w:rPr>
        <w:t>Eligibility for services needs to be determined</w:t>
      </w:r>
      <w:r w:rsidR="00BE5FDA">
        <w:rPr>
          <w:rFonts w:ascii="Arial Narrow" w:hAnsi="Arial Narrow" w:cs="Arial"/>
          <w:szCs w:val="24"/>
        </w:rPr>
        <w:t xml:space="preserve"> by </w:t>
      </w:r>
      <w:r w:rsidR="00B67AB5">
        <w:rPr>
          <w:rFonts w:ascii="Arial Narrow" w:hAnsi="Arial Narrow" w:cs="Arial"/>
          <w:szCs w:val="24"/>
        </w:rPr>
        <w:t xml:space="preserve">each party according to the relevant eligibility criteria currently applying to that party. </w:t>
      </w:r>
    </w:p>
    <w:p w:rsidR="00DA10EA" w:rsidRPr="008B0C21" w:rsidRDefault="00E36F38" w:rsidP="00DA10EA">
      <w:pPr>
        <w:pStyle w:val="ListParagraph"/>
        <w:numPr>
          <w:ilvl w:val="0"/>
          <w:numId w:val="2"/>
        </w:numPr>
        <w:jc w:val="both"/>
        <w:rPr>
          <w:rFonts w:ascii="Arial Narrow" w:hAnsi="Arial Narrow" w:cs="Arial"/>
          <w:szCs w:val="24"/>
        </w:rPr>
      </w:pPr>
      <w:r w:rsidRPr="008235DC">
        <w:rPr>
          <w:rFonts w:ascii="Arial Narrow" w:hAnsi="Arial Narrow" w:cs="Arial"/>
          <w:szCs w:val="24"/>
        </w:rPr>
        <w:t>D</w:t>
      </w:r>
      <w:r w:rsidR="00DA10EA" w:rsidRPr="008B0C21">
        <w:rPr>
          <w:rFonts w:ascii="Arial Narrow" w:hAnsi="Arial Narrow" w:cs="Arial"/>
          <w:szCs w:val="24"/>
        </w:rPr>
        <w:t>efine the individual’s needs, including the essential components that must be met.</w:t>
      </w:r>
      <w:r w:rsidR="00A50E6A">
        <w:rPr>
          <w:rFonts w:ascii="Arial Narrow" w:hAnsi="Arial Narrow" w:cs="Arial"/>
          <w:szCs w:val="24"/>
        </w:rPr>
        <w:t xml:space="preserve"> This process should be guided by the principles as outlined in Part 2.21 of the Statement of Joint Approach</w:t>
      </w:r>
    </w:p>
    <w:p w:rsidR="00DA10EA" w:rsidRPr="008B0C21" w:rsidRDefault="00DA10EA" w:rsidP="00DA10EA">
      <w:pPr>
        <w:ind w:left="1440" w:firstLine="720"/>
        <w:jc w:val="both"/>
        <w:rPr>
          <w:rFonts w:ascii="Arial Narrow" w:hAnsi="Arial Narrow" w:cs="Arial"/>
          <w:szCs w:val="24"/>
        </w:rPr>
      </w:pPr>
      <w:r w:rsidRPr="008B0C21">
        <w:rPr>
          <w:rFonts w:ascii="Arial Narrow" w:hAnsi="Arial Narrow" w:cs="Arial"/>
          <w:szCs w:val="24"/>
        </w:rPr>
        <w:t>For example:</w:t>
      </w:r>
    </w:p>
    <w:p w:rsidR="003275B7" w:rsidRDefault="003275B7" w:rsidP="00DA10EA">
      <w:pPr>
        <w:pStyle w:val="ListParagraph"/>
        <w:numPr>
          <w:ilvl w:val="0"/>
          <w:numId w:val="1"/>
        </w:numPr>
        <w:jc w:val="both"/>
        <w:rPr>
          <w:rFonts w:ascii="Arial Narrow" w:hAnsi="Arial Narrow" w:cs="Arial"/>
          <w:szCs w:val="24"/>
        </w:rPr>
      </w:pPr>
      <w:r>
        <w:rPr>
          <w:rFonts w:ascii="Arial Narrow" w:hAnsi="Arial Narrow" w:cs="Arial"/>
          <w:szCs w:val="24"/>
        </w:rPr>
        <w:t>Physical cares -</w:t>
      </w:r>
      <w:r w:rsidR="00DA10EA" w:rsidRPr="008B0C21">
        <w:rPr>
          <w:rFonts w:ascii="Arial Narrow" w:hAnsi="Arial Narrow" w:cs="Arial"/>
          <w:szCs w:val="24"/>
        </w:rPr>
        <w:tab/>
      </w:r>
      <w:r w:rsidR="00DA10EA" w:rsidRPr="008B0C21">
        <w:rPr>
          <w:rFonts w:ascii="Arial Narrow" w:hAnsi="Arial Narrow" w:cs="Arial"/>
          <w:szCs w:val="24"/>
        </w:rPr>
        <w:tab/>
      </w:r>
    </w:p>
    <w:p w:rsidR="00DA10EA" w:rsidRPr="003275B7" w:rsidRDefault="00DA10EA" w:rsidP="003275B7">
      <w:pPr>
        <w:ind w:left="4500"/>
        <w:jc w:val="both"/>
        <w:rPr>
          <w:rFonts w:ascii="Arial Narrow" w:hAnsi="Arial Narrow" w:cs="Arial"/>
          <w:szCs w:val="24"/>
        </w:rPr>
      </w:pPr>
      <w:proofErr w:type="spellStart"/>
      <w:r w:rsidRPr="003275B7">
        <w:rPr>
          <w:rFonts w:ascii="Arial Narrow" w:hAnsi="Arial Narrow" w:cs="Arial"/>
          <w:szCs w:val="24"/>
        </w:rPr>
        <w:t>i</w:t>
      </w:r>
      <w:proofErr w:type="spellEnd"/>
      <w:r w:rsidRPr="003275B7">
        <w:rPr>
          <w:rFonts w:ascii="Arial Narrow" w:hAnsi="Arial Narrow" w:cs="Arial"/>
          <w:szCs w:val="24"/>
        </w:rPr>
        <w:t>. Managing medication</w:t>
      </w:r>
    </w:p>
    <w:p w:rsidR="00DA10EA" w:rsidRPr="008B0C21" w:rsidRDefault="00DA10EA" w:rsidP="003275B7">
      <w:pPr>
        <w:ind w:left="3780" w:firstLine="720"/>
        <w:jc w:val="both"/>
        <w:rPr>
          <w:rFonts w:ascii="Arial Narrow" w:hAnsi="Arial Narrow" w:cs="Arial"/>
          <w:szCs w:val="24"/>
        </w:rPr>
      </w:pPr>
      <w:r w:rsidRPr="008B0C21">
        <w:rPr>
          <w:rFonts w:ascii="Arial Narrow" w:hAnsi="Arial Narrow" w:cs="Arial"/>
          <w:szCs w:val="24"/>
        </w:rPr>
        <w:t>ii. Equipment</w:t>
      </w:r>
    </w:p>
    <w:p w:rsidR="00DA10EA" w:rsidRPr="008B0C21" w:rsidRDefault="00DA10EA" w:rsidP="003275B7">
      <w:pPr>
        <w:ind w:left="3780" w:firstLine="720"/>
        <w:jc w:val="both"/>
        <w:rPr>
          <w:rFonts w:ascii="Arial Narrow" w:hAnsi="Arial Narrow" w:cs="Arial"/>
          <w:szCs w:val="24"/>
        </w:rPr>
      </w:pPr>
      <w:r w:rsidRPr="008B0C21">
        <w:rPr>
          <w:rFonts w:ascii="Arial Narrow" w:hAnsi="Arial Narrow" w:cs="Arial"/>
          <w:szCs w:val="24"/>
        </w:rPr>
        <w:t>iii. Toileting</w:t>
      </w:r>
    </w:p>
    <w:p w:rsidR="00DA10EA" w:rsidRDefault="00DA10EA" w:rsidP="003275B7">
      <w:pPr>
        <w:ind w:left="3780" w:firstLine="720"/>
        <w:jc w:val="both"/>
        <w:rPr>
          <w:rFonts w:ascii="Arial Narrow" w:hAnsi="Arial Narrow" w:cs="Arial"/>
          <w:szCs w:val="24"/>
        </w:rPr>
      </w:pPr>
      <w:proofErr w:type="spellStart"/>
      <w:r w:rsidRPr="008B0C21">
        <w:rPr>
          <w:rFonts w:ascii="Arial Narrow" w:hAnsi="Arial Narrow" w:cs="Arial"/>
          <w:szCs w:val="24"/>
        </w:rPr>
        <w:t>iiii</w:t>
      </w:r>
      <w:proofErr w:type="spellEnd"/>
      <w:r w:rsidRPr="008B0C21">
        <w:rPr>
          <w:rFonts w:ascii="Arial Narrow" w:hAnsi="Arial Narrow" w:cs="Arial"/>
          <w:szCs w:val="24"/>
        </w:rPr>
        <w:t>. Respite care/Carer relief</w:t>
      </w:r>
    </w:p>
    <w:p w:rsidR="00B67AB5" w:rsidRPr="008B0C21" w:rsidRDefault="00B67AB5" w:rsidP="003275B7">
      <w:pPr>
        <w:ind w:left="3780" w:firstLine="720"/>
        <w:jc w:val="both"/>
        <w:rPr>
          <w:rFonts w:ascii="Arial Narrow" w:hAnsi="Arial Narrow" w:cs="Arial"/>
          <w:szCs w:val="24"/>
        </w:rPr>
      </w:pPr>
      <w:r>
        <w:rPr>
          <w:rFonts w:ascii="Arial Narrow" w:hAnsi="Arial Narrow" w:cs="Arial"/>
          <w:szCs w:val="24"/>
        </w:rPr>
        <w:t xml:space="preserve">v. </w:t>
      </w:r>
      <w:r w:rsidR="00E36F38">
        <w:rPr>
          <w:rFonts w:ascii="Arial Narrow" w:hAnsi="Arial Narrow" w:cs="Arial"/>
          <w:szCs w:val="24"/>
        </w:rPr>
        <w:t>Behaviour support</w:t>
      </w:r>
    </w:p>
    <w:p w:rsidR="00DA10EA" w:rsidRPr="008B0C21" w:rsidRDefault="00DA10EA" w:rsidP="00DA10EA">
      <w:pPr>
        <w:pStyle w:val="ListParagraph"/>
        <w:jc w:val="both"/>
        <w:rPr>
          <w:rFonts w:ascii="Arial Narrow" w:hAnsi="Arial Narrow" w:cs="Arial"/>
          <w:szCs w:val="24"/>
        </w:rPr>
      </w:pPr>
    </w:p>
    <w:p w:rsidR="00DA10EA" w:rsidRPr="008B0C21" w:rsidRDefault="00DA10EA" w:rsidP="00DA10EA">
      <w:pPr>
        <w:pStyle w:val="ListParagraph"/>
        <w:numPr>
          <w:ilvl w:val="0"/>
          <w:numId w:val="1"/>
        </w:numPr>
        <w:jc w:val="both"/>
        <w:rPr>
          <w:rFonts w:ascii="Arial Narrow" w:hAnsi="Arial Narrow" w:cs="Arial"/>
          <w:szCs w:val="24"/>
        </w:rPr>
      </w:pPr>
      <w:r w:rsidRPr="008B0C21">
        <w:rPr>
          <w:rFonts w:ascii="Arial Narrow" w:hAnsi="Arial Narrow" w:cs="Arial"/>
          <w:szCs w:val="24"/>
        </w:rPr>
        <w:t>Mental health</w:t>
      </w:r>
    </w:p>
    <w:p w:rsidR="00DA10EA" w:rsidRPr="008B0C21" w:rsidRDefault="00DA10EA" w:rsidP="00DA10EA">
      <w:pPr>
        <w:pStyle w:val="ListParagraph"/>
        <w:numPr>
          <w:ilvl w:val="2"/>
          <w:numId w:val="1"/>
        </w:numPr>
        <w:jc w:val="both"/>
        <w:rPr>
          <w:rFonts w:ascii="Arial Narrow" w:hAnsi="Arial Narrow" w:cs="Arial"/>
          <w:szCs w:val="24"/>
        </w:rPr>
      </w:pPr>
      <w:r w:rsidRPr="008B0C21">
        <w:rPr>
          <w:rFonts w:ascii="Arial Narrow" w:hAnsi="Arial Narrow" w:cs="Arial"/>
          <w:szCs w:val="24"/>
        </w:rPr>
        <w:t>Medication</w:t>
      </w:r>
      <w:r w:rsidR="003275B7">
        <w:rPr>
          <w:rFonts w:ascii="Arial Narrow" w:hAnsi="Arial Narrow" w:cs="Arial"/>
          <w:szCs w:val="24"/>
        </w:rPr>
        <w:br/>
      </w:r>
    </w:p>
    <w:p w:rsidR="00E36F38" w:rsidRDefault="00DA10EA" w:rsidP="00DA10EA">
      <w:pPr>
        <w:pStyle w:val="ListParagraph"/>
        <w:numPr>
          <w:ilvl w:val="2"/>
          <w:numId w:val="1"/>
        </w:numPr>
        <w:jc w:val="both"/>
        <w:rPr>
          <w:rFonts w:ascii="Arial Narrow" w:hAnsi="Arial Narrow" w:cs="Arial"/>
          <w:szCs w:val="24"/>
        </w:rPr>
      </w:pPr>
      <w:r w:rsidRPr="008B0C21">
        <w:rPr>
          <w:rFonts w:ascii="Arial Narrow" w:hAnsi="Arial Narrow" w:cs="Arial"/>
          <w:szCs w:val="24"/>
        </w:rPr>
        <w:lastRenderedPageBreak/>
        <w:t>Alcohol and other drug treatment needs, including home based support</w:t>
      </w:r>
    </w:p>
    <w:p w:rsidR="00DA10EA" w:rsidRPr="008B0C21" w:rsidRDefault="00E36F38" w:rsidP="00DA10EA">
      <w:pPr>
        <w:pStyle w:val="ListParagraph"/>
        <w:numPr>
          <w:ilvl w:val="2"/>
          <w:numId w:val="1"/>
        </w:numPr>
        <w:jc w:val="both"/>
        <w:rPr>
          <w:rFonts w:ascii="Arial Narrow" w:hAnsi="Arial Narrow" w:cs="Arial"/>
          <w:szCs w:val="24"/>
        </w:rPr>
      </w:pPr>
      <w:r>
        <w:rPr>
          <w:rFonts w:ascii="Arial Narrow" w:hAnsi="Arial Narrow" w:cs="Arial"/>
          <w:szCs w:val="24"/>
        </w:rPr>
        <w:t>M</w:t>
      </w:r>
      <w:r w:rsidR="00DA10EA" w:rsidRPr="008B0C21">
        <w:rPr>
          <w:rFonts w:ascii="Arial Narrow" w:hAnsi="Arial Narrow" w:cs="Arial"/>
          <w:szCs w:val="24"/>
        </w:rPr>
        <w:t xml:space="preserve">ental health </w:t>
      </w:r>
      <w:r>
        <w:rPr>
          <w:rFonts w:ascii="Arial Narrow" w:hAnsi="Arial Narrow" w:cs="Arial"/>
          <w:szCs w:val="24"/>
        </w:rPr>
        <w:t xml:space="preserve">treatment needs, including </w:t>
      </w:r>
      <w:r w:rsidR="00DA10EA" w:rsidRPr="008B0C21">
        <w:rPr>
          <w:rFonts w:ascii="Arial Narrow" w:hAnsi="Arial Narrow" w:cs="Arial"/>
          <w:szCs w:val="24"/>
        </w:rPr>
        <w:t>respite care</w:t>
      </w:r>
      <w:r>
        <w:rPr>
          <w:rFonts w:ascii="Arial Narrow" w:hAnsi="Arial Narrow" w:cs="Arial"/>
          <w:szCs w:val="24"/>
        </w:rPr>
        <w:t xml:space="preserve"> and home based support</w:t>
      </w:r>
    </w:p>
    <w:p w:rsidR="00DA10EA" w:rsidRPr="008B0C21" w:rsidRDefault="00DA10EA" w:rsidP="00DA10EA">
      <w:pPr>
        <w:pStyle w:val="ListParagraph"/>
        <w:numPr>
          <w:ilvl w:val="0"/>
          <w:numId w:val="1"/>
        </w:numPr>
        <w:jc w:val="both"/>
        <w:rPr>
          <w:rFonts w:ascii="Arial Narrow" w:hAnsi="Arial Narrow" w:cs="Arial"/>
          <w:szCs w:val="24"/>
        </w:rPr>
      </w:pPr>
      <w:r w:rsidRPr="008B0C21">
        <w:rPr>
          <w:rFonts w:ascii="Arial Narrow" w:hAnsi="Arial Narrow" w:cs="Arial"/>
          <w:szCs w:val="24"/>
        </w:rPr>
        <w:t>Security</w:t>
      </w:r>
      <w:r w:rsidRPr="008B0C21">
        <w:rPr>
          <w:rFonts w:ascii="Arial Narrow" w:hAnsi="Arial Narrow" w:cs="Arial"/>
          <w:szCs w:val="24"/>
        </w:rPr>
        <w:br/>
      </w:r>
    </w:p>
    <w:p w:rsidR="00DA10EA" w:rsidRPr="008B0C21" w:rsidRDefault="00DA10EA" w:rsidP="00DA10EA">
      <w:pPr>
        <w:pStyle w:val="ListParagraph"/>
        <w:numPr>
          <w:ilvl w:val="0"/>
          <w:numId w:val="1"/>
        </w:numPr>
        <w:rPr>
          <w:rFonts w:ascii="Arial Narrow" w:hAnsi="Arial Narrow" w:cs="Arial"/>
          <w:szCs w:val="24"/>
        </w:rPr>
      </w:pPr>
      <w:r w:rsidRPr="008B0C21">
        <w:rPr>
          <w:rFonts w:ascii="Arial Narrow" w:hAnsi="Arial Narrow" w:cs="Arial"/>
          <w:szCs w:val="24"/>
        </w:rPr>
        <w:t>Contact with family and natural supports</w:t>
      </w:r>
      <w:r w:rsidRPr="008B0C21">
        <w:rPr>
          <w:rFonts w:ascii="Arial Narrow" w:hAnsi="Arial Narrow" w:cs="Arial"/>
          <w:szCs w:val="24"/>
        </w:rPr>
        <w:br/>
      </w:r>
    </w:p>
    <w:p w:rsidR="00DA10EA" w:rsidRPr="008B0C21" w:rsidRDefault="00DA10EA" w:rsidP="00DA10EA">
      <w:pPr>
        <w:pStyle w:val="ListParagraph"/>
        <w:numPr>
          <w:ilvl w:val="0"/>
          <w:numId w:val="1"/>
        </w:numPr>
        <w:jc w:val="both"/>
        <w:rPr>
          <w:rFonts w:ascii="Arial Narrow" w:hAnsi="Arial Narrow" w:cs="Arial"/>
          <w:szCs w:val="24"/>
        </w:rPr>
      </w:pPr>
      <w:r w:rsidRPr="008B0C21">
        <w:rPr>
          <w:rFonts w:ascii="Arial Narrow" w:hAnsi="Arial Narrow" w:cs="Arial"/>
          <w:szCs w:val="24"/>
        </w:rPr>
        <w:t>Socialisation in care setting (e.g. school, residential), level of engagement the person is capable of and would benefit from with peers and caregivers.</w:t>
      </w:r>
      <w:r w:rsidRPr="008B0C21">
        <w:rPr>
          <w:rFonts w:ascii="Arial Narrow" w:hAnsi="Arial Narrow" w:cs="Arial"/>
          <w:szCs w:val="24"/>
        </w:rPr>
        <w:tab/>
      </w:r>
      <w:r w:rsidRPr="008B0C21">
        <w:rPr>
          <w:rFonts w:ascii="Arial Narrow" w:hAnsi="Arial Narrow" w:cs="Arial"/>
          <w:szCs w:val="24"/>
        </w:rPr>
        <w:br/>
      </w:r>
    </w:p>
    <w:p w:rsidR="00DA10EA" w:rsidRPr="008B0C21" w:rsidRDefault="00DA10EA" w:rsidP="00DA10EA">
      <w:pPr>
        <w:pStyle w:val="ListParagraph"/>
        <w:numPr>
          <w:ilvl w:val="0"/>
          <w:numId w:val="1"/>
        </w:numPr>
        <w:jc w:val="both"/>
        <w:rPr>
          <w:rFonts w:ascii="Arial Narrow" w:hAnsi="Arial Narrow" w:cs="Arial"/>
          <w:szCs w:val="24"/>
        </w:rPr>
      </w:pPr>
      <w:r w:rsidRPr="008B0C21">
        <w:rPr>
          <w:rFonts w:ascii="Arial Narrow" w:hAnsi="Arial Narrow" w:cs="Arial"/>
          <w:szCs w:val="24"/>
        </w:rPr>
        <w:t>Schooling/employment</w:t>
      </w:r>
      <w:r w:rsidRPr="008B0C21">
        <w:rPr>
          <w:rFonts w:ascii="Arial Narrow" w:hAnsi="Arial Narrow" w:cs="Arial"/>
          <w:szCs w:val="24"/>
        </w:rPr>
        <w:br/>
      </w:r>
    </w:p>
    <w:p w:rsidR="00DA10EA" w:rsidRPr="008B0C21" w:rsidRDefault="00DA10EA" w:rsidP="00DA10EA">
      <w:pPr>
        <w:pStyle w:val="ListParagraph"/>
        <w:numPr>
          <w:ilvl w:val="0"/>
          <w:numId w:val="1"/>
        </w:numPr>
        <w:jc w:val="both"/>
        <w:rPr>
          <w:rFonts w:ascii="Arial Narrow" w:hAnsi="Arial Narrow" w:cs="Arial"/>
          <w:szCs w:val="24"/>
        </w:rPr>
      </w:pPr>
      <w:r w:rsidRPr="008B0C21">
        <w:rPr>
          <w:rFonts w:ascii="Arial Narrow" w:hAnsi="Arial Narrow" w:cs="Arial"/>
          <w:szCs w:val="24"/>
        </w:rPr>
        <w:t>Transport</w:t>
      </w:r>
      <w:r w:rsidRPr="008B0C21">
        <w:rPr>
          <w:rFonts w:ascii="Arial Narrow" w:hAnsi="Arial Narrow" w:cs="Arial"/>
          <w:szCs w:val="24"/>
        </w:rPr>
        <w:br/>
      </w:r>
    </w:p>
    <w:p w:rsidR="008235DC" w:rsidRDefault="00DA10EA" w:rsidP="00DA10EA">
      <w:pPr>
        <w:pStyle w:val="ListParagraph"/>
        <w:numPr>
          <w:ilvl w:val="0"/>
          <w:numId w:val="2"/>
        </w:numPr>
        <w:jc w:val="both"/>
        <w:rPr>
          <w:rFonts w:ascii="Arial Narrow" w:hAnsi="Arial Narrow" w:cs="Arial"/>
          <w:szCs w:val="24"/>
        </w:rPr>
      </w:pPr>
      <w:r w:rsidRPr="008235DC">
        <w:rPr>
          <w:rFonts w:ascii="Arial Narrow" w:hAnsi="Arial Narrow" w:cs="Arial"/>
          <w:szCs w:val="24"/>
        </w:rPr>
        <w:t xml:space="preserve">Identify what </w:t>
      </w:r>
      <w:r w:rsidR="00E36F38" w:rsidRPr="008235DC">
        <w:rPr>
          <w:rFonts w:ascii="Arial Narrow" w:hAnsi="Arial Narrow" w:cs="Arial"/>
          <w:szCs w:val="24"/>
        </w:rPr>
        <w:t>each party will</w:t>
      </w:r>
      <w:r w:rsidRPr="008235DC">
        <w:rPr>
          <w:rFonts w:ascii="Arial Narrow" w:hAnsi="Arial Narrow" w:cs="Arial"/>
          <w:szCs w:val="24"/>
        </w:rPr>
        <w:t xml:space="preserve"> contribute to meeting these needs</w:t>
      </w:r>
      <w:r w:rsidR="008235DC" w:rsidRPr="008235DC">
        <w:rPr>
          <w:rFonts w:ascii="Arial Narrow" w:hAnsi="Arial Narrow" w:cs="Arial"/>
          <w:szCs w:val="24"/>
        </w:rPr>
        <w:t xml:space="preserve">. </w:t>
      </w:r>
    </w:p>
    <w:p w:rsidR="00DA10EA" w:rsidRPr="008235DC" w:rsidRDefault="00DA10EA" w:rsidP="00DA10EA">
      <w:pPr>
        <w:pStyle w:val="ListParagraph"/>
        <w:numPr>
          <w:ilvl w:val="0"/>
          <w:numId w:val="2"/>
        </w:numPr>
        <w:jc w:val="both"/>
        <w:rPr>
          <w:rFonts w:ascii="Arial Narrow" w:hAnsi="Arial Narrow" w:cs="Arial"/>
          <w:szCs w:val="24"/>
        </w:rPr>
      </w:pPr>
      <w:r w:rsidRPr="008235DC">
        <w:rPr>
          <w:rFonts w:ascii="Arial Narrow" w:hAnsi="Arial Narrow" w:cs="Arial"/>
          <w:szCs w:val="24"/>
        </w:rPr>
        <w:t xml:space="preserve">Build </w:t>
      </w:r>
      <w:r w:rsidR="00C01344" w:rsidRPr="008235DC">
        <w:rPr>
          <w:rFonts w:ascii="Arial Narrow" w:hAnsi="Arial Narrow" w:cs="Arial"/>
          <w:szCs w:val="24"/>
        </w:rPr>
        <w:t>each party’s</w:t>
      </w:r>
      <w:r w:rsidRPr="008235DC">
        <w:rPr>
          <w:rFonts w:ascii="Arial Narrow" w:hAnsi="Arial Narrow" w:cs="Arial"/>
          <w:szCs w:val="24"/>
        </w:rPr>
        <w:t xml:space="preserve"> contributions into a plan which defines responsibilities – who does what and by when.</w:t>
      </w:r>
    </w:p>
    <w:p w:rsidR="00DA10EA" w:rsidRDefault="00DA10EA" w:rsidP="0065600D">
      <w:pPr>
        <w:pStyle w:val="ListParagraph"/>
        <w:numPr>
          <w:ilvl w:val="0"/>
          <w:numId w:val="2"/>
        </w:numPr>
        <w:jc w:val="both"/>
        <w:rPr>
          <w:rFonts w:ascii="Arial Narrow" w:hAnsi="Arial Narrow" w:cs="Arial"/>
          <w:szCs w:val="24"/>
        </w:rPr>
      </w:pPr>
      <w:r w:rsidRPr="008B0C21">
        <w:rPr>
          <w:rFonts w:ascii="Arial Narrow" w:hAnsi="Arial Narrow" w:cs="Arial"/>
          <w:szCs w:val="24"/>
        </w:rPr>
        <w:t>Identify who will fund the agreed actions (needs based but avoiding cost shifting)</w:t>
      </w:r>
    </w:p>
    <w:p w:rsidR="008235DC" w:rsidRDefault="008235DC" w:rsidP="0065600D">
      <w:pPr>
        <w:pStyle w:val="ListParagraph"/>
        <w:numPr>
          <w:ilvl w:val="0"/>
          <w:numId w:val="2"/>
        </w:numPr>
        <w:jc w:val="both"/>
        <w:rPr>
          <w:rFonts w:ascii="Arial Narrow" w:hAnsi="Arial Narrow" w:cs="Arial"/>
          <w:szCs w:val="24"/>
        </w:rPr>
      </w:pPr>
      <w:r w:rsidRPr="008235DC">
        <w:rPr>
          <w:rFonts w:ascii="Arial Narrow" w:hAnsi="Arial Narrow" w:cs="Arial"/>
          <w:szCs w:val="24"/>
        </w:rPr>
        <w:t>If a dispute is not resolved, parties will use the escalation pathway in the Statement on Joint Approach ASD</w:t>
      </w:r>
      <w:r w:rsidR="00312B09">
        <w:rPr>
          <w:rFonts w:ascii="Arial Narrow" w:hAnsi="Arial Narrow" w:cs="Arial"/>
          <w:szCs w:val="24"/>
        </w:rPr>
        <w:t>, included here as Appendix 1</w:t>
      </w:r>
    </w:p>
    <w:p w:rsidR="00060309" w:rsidRPr="00060309" w:rsidRDefault="00060309" w:rsidP="00060309">
      <w:pPr>
        <w:rPr>
          <w:rFonts w:ascii="Arial Narrow" w:hAnsi="Arial Narrow" w:cs="Arial"/>
          <w:szCs w:val="24"/>
        </w:rPr>
      </w:pPr>
      <w:r>
        <w:rPr>
          <w:rFonts w:ascii="Arial Narrow" w:hAnsi="Arial Narrow" w:cs="Arial"/>
          <w:szCs w:val="24"/>
        </w:rPr>
        <w:br w:type="page"/>
      </w:r>
    </w:p>
    <w:p w:rsidR="00316F19" w:rsidRPr="00060309" w:rsidRDefault="00316F19" w:rsidP="00316F19">
      <w:pPr>
        <w:jc w:val="both"/>
        <w:rPr>
          <w:rFonts w:ascii="Arial Narrow" w:hAnsi="Arial Narrow" w:cs="Arial"/>
          <w:b/>
          <w:sz w:val="28"/>
          <w:szCs w:val="28"/>
        </w:rPr>
      </w:pPr>
      <w:r w:rsidRPr="00060309">
        <w:rPr>
          <w:rFonts w:ascii="Arial Narrow" w:hAnsi="Arial Narrow" w:cs="Arial"/>
          <w:b/>
          <w:sz w:val="28"/>
          <w:szCs w:val="28"/>
        </w:rPr>
        <w:t>Process for Engagement</w:t>
      </w:r>
    </w:p>
    <w:p w:rsidR="00316F19" w:rsidRPr="00060309" w:rsidRDefault="00316F19" w:rsidP="00060309">
      <w:pPr>
        <w:tabs>
          <w:tab w:val="left" w:pos="1134"/>
        </w:tabs>
        <w:rPr>
          <w:rFonts w:ascii="Arial Narrow" w:hAnsi="Arial Narrow" w:cs="Arial"/>
          <w:szCs w:val="24"/>
        </w:rPr>
      </w:pPr>
      <w:r w:rsidRPr="00060309">
        <w:rPr>
          <w:rFonts w:ascii="Arial Narrow" w:hAnsi="Arial Narrow" w:cs="Arial"/>
          <w:szCs w:val="24"/>
        </w:rPr>
        <w:t xml:space="preserve">The local </w:t>
      </w:r>
      <w:r w:rsidR="00B64F52" w:rsidRPr="00060309">
        <w:rPr>
          <w:rFonts w:ascii="Arial Narrow" w:hAnsi="Arial Narrow" w:cs="Arial"/>
          <w:szCs w:val="24"/>
        </w:rPr>
        <w:t>mental health</w:t>
      </w:r>
      <w:r w:rsidRPr="00060309">
        <w:rPr>
          <w:rFonts w:ascii="Arial Narrow" w:hAnsi="Arial Narrow" w:cs="Arial"/>
          <w:szCs w:val="24"/>
        </w:rPr>
        <w:t xml:space="preserve"> services (including </w:t>
      </w:r>
      <w:r w:rsidR="00B64F52" w:rsidRPr="00060309">
        <w:rPr>
          <w:rFonts w:ascii="Arial Narrow" w:hAnsi="Arial Narrow" w:cs="Arial"/>
          <w:szCs w:val="24"/>
        </w:rPr>
        <w:t>mental health</w:t>
      </w:r>
      <w:r w:rsidRPr="00060309">
        <w:rPr>
          <w:rFonts w:ascii="Arial Narrow" w:hAnsi="Arial Narrow" w:cs="Arial"/>
          <w:szCs w:val="24"/>
        </w:rPr>
        <w:t xml:space="preserve"> NASC) and </w:t>
      </w:r>
      <w:r w:rsidR="00B64F52" w:rsidRPr="00060309">
        <w:rPr>
          <w:rFonts w:ascii="Arial Narrow" w:hAnsi="Arial Narrow" w:cs="Arial"/>
          <w:szCs w:val="24"/>
        </w:rPr>
        <w:t>Disability Support Services</w:t>
      </w:r>
      <w:r w:rsidRPr="00060309">
        <w:rPr>
          <w:rFonts w:ascii="Arial Narrow" w:hAnsi="Arial Narrow" w:cs="Arial"/>
          <w:szCs w:val="24"/>
        </w:rPr>
        <w:t xml:space="preserve"> (NASC) services will develop and maintain working relationships with each other to ensure effective communication, agreed pathways for resolving problems and agreed referral processes.</w:t>
      </w:r>
    </w:p>
    <w:p w:rsidR="00316F19" w:rsidRDefault="00316F19" w:rsidP="00060309">
      <w:pPr>
        <w:tabs>
          <w:tab w:val="left" w:pos="1134"/>
        </w:tabs>
        <w:rPr>
          <w:rFonts w:ascii="Arial Narrow" w:hAnsi="Arial Narrow" w:cs="Arial"/>
          <w:szCs w:val="24"/>
        </w:rPr>
      </w:pPr>
      <w:r w:rsidRPr="00060309">
        <w:rPr>
          <w:rFonts w:ascii="Arial Narrow" w:hAnsi="Arial Narrow" w:cs="Arial"/>
          <w:szCs w:val="24"/>
        </w:rPr>
        <w:t xml:space="preserve">Local </w:t>
      </w:r>
      <w:r w:rsidR="00B64F52" w:rsidRPr="00060309">
        <w:rPr>
          <w:rFonts w:ascii="Arial Narrow" w:hAnsi="Arial Narrow" w:cs="Arial"/>
          <w:szCs w:val="24"/>
        </w:rPr>
        <w:t>mental health</w:t>
      </w:r>
      <w:r w:rsidRPr="00060309">
        <w:rPr>
          <w:rFonts w:ascii="Arial Narrow" w:hAnsi="Arial Narrow" w:cs="Arial"/>
          <w:szCs w:val="24"/>
        </w:rPr>
        <w:t xml:space="preserve"> services will work towards providing a consultation and liaison support function to the NASC of that region to support decisions about whether a referral to the local primary MH service or the specialist MH service is required.</w:t>
      </w:r>
    </w:p>
    <w:p w:rsidR="008B0C21" w:rsidRPr="00000152" w:rsidRDefault="00316F19" w:rsidP="0065600D">
      <w:pPr>
        <w:jc w:val="both"/>
        <w:rPr>
          <w:rFonts w:ascii="Arial Narrow" w:hAnsi="Arial Narrow" w:cs="Arial"/>
          <w:b/>
          <w:sz w:val="28"/>
          <w:szCs w:val="28"/>
        </w:rPr>
      </w:pPr>
      <w:r>
        <w:rPr>
          <w:rFonts w:ascii="Arial Narrow" w:hAnsi="Arial Narrow" w:cs="Arial"/>
          <w:szCs w:val="24"/>
        </w:rPr>
        <w:t xml:space="preserve">Relationships and contacts will be developed or enhanced between NASC and local Primary Health Organisations (PHO) including local primary </w:t>
      </w:r>
      <w:r w:rsidR="00B64F52">
        <w:rPr>
          <w:rFonts w:ascii="Arial Narrow" w:hAnsi="Arial Narrow" w:cs="Arial"/>
          <w:szCs w:val="24"/>
        </w:rPr>
        <w:t>mental health</w:t>
      </w:r>
      <w:r>
        <w:rPr>
          <w:rFonts w:ascii="Arial Narrow" w:hAnsi="Arial Narrow" w:cs="Arial"/>
          <w:szCs w:val="24"/>
        </w:rPr>
        <w:t xml:space="preserve">, thereby ensuring NASC become familiar with the local primary </w:t>
      </w:r>
      <w:r w:rsidR="00B64F52">
        <w:rPr>
          <w:rFonts w:ascii="Arial Narrow" w:hAnsi="Arial Narrow" w:cs="Arial"/>
          <w:szCs w:val="24"/>
        </w:rPr>
        <w:t>mental health</w:t>
      </w:r>
      <w:r>
        <w:rPr>
          <w:rFonts w:ascii="Arial Narrow" w:hAnsi="Arial Narrow" w:cs="Arial"/>
          <w:szCs w:val="24"/>
        </w:rPr>
        <w:t xml:space="preserve"> services and systems.</w:t>
      </w:r>
      <w:r w:rsidR="009D3F03" w:rsidRPr="00000152">
        <w:rPr>
          <w:rFonts w:ascii="Arial Narrow" w:hAnsi="Arial Narrow" w:cs="Arial"/>
          <w:b/>
          <w:sz w:val="28"/>
          <w:szCs w:val="28"/>
        </w:rPr>
        <w:t xml:space="preserve"> </w:t>
      </w:r>
    </w:p>
    <w:p w:rsidR="008B0C21" w:rsidRPr="000B0339" w:rsidRDefault="0065600D" w:rsidP="000B0339">
      <w:pPr>
        <w:jc w:val="both"/>
        <w:rPr>
          <w:rFonts w:ascii="Arial Narrow" w:hAnsi="Arial Narrow" w:cs="Arial"/>
          <w:szCs w:val="24"/>
        </w:rPr>
      </w:pPr>
      <w:r>
        <w:rPr>
          <w:rFonts w:ascii="Arial Narrow" w:hAnsi="Arial Narrow" w:cs="Arial"/>
          <w:szCs w:val="24"/>
        </w:rPr>
        <w:t xml:space="preserve">Decisions made </w:t>
      </w:r>
      <w:r w:rsidR="000B0339">
        <w:rPr>
          <w:rFonts w:ascii="Arial Narrow" w:hAnsi="Arial Narrow" w:cs="Arial"/>
          <w:szCs w:val="24"/>
        </w:rPr>
        <w:t xml:space="preserve">will be recorded </w:t>
      </w:r>
      <w:r w:rsidR="00C01344">
        <w:rPr>
          <w:rFonts w:ascii="Arial Narrow" w:hAnsi="Arial Narrow" w:cs="Arial"/>
          <w:szCs w:val="24"/>
        </w:rPr>
        <w:t>in the plan and signed by the parties</w:t>
      </w:r>
      <w:r w:rsidR="00A622F7">
        <w:rPr>
          <w:rFonts w:ascii="Arial Narrow" w:hAnsi="Arial Narrow" w:cs="Arial"/>
          <w:szCs w:val="24"/>
        </w:rPr>
        <w:t>.</w:t>
      </w:r>
    </w:p>
    <w:p w:rsidR="003275B7" w:rsidRDefault="003275B7" w:rsidP="003275B7">
      <w:pPr>
        <w:tabs>
          <w:tab w:val="left" w:pos="1134"/>
        </w:tabs>
        <w:rPr>
          <w:rFonts w:ascii="Arial Narrow" w:hAnsi="Arial Narrow" w:cs="Arial"/>
          <w:szCs w:val="24"/>
        </w:rPr>
      </w:pPr>
    </w:p>
    <w:p w:rsidR="00060309" w:rsidRDefault="00060309" w:rsidP="003275B7">
      <w:pPr>
        <w:tabs>
          <w:tab w:val="left" w:pos="1134"/>
        </w:tabs>
        <w:rPr>
          <w:rFonts w:ascii="Arial Narrow" w:hAnsi="Arial Narrow" w:cs="Arial"/>
          <w:szCs w:val="24"/>
        </w:rPr>
      </w:pPr>
    </w:p>
    <w:p w:rsidR="00060309" w:rsidRDefault="00060309" w:rsidP="003275B7">
      <w:pPr>
        <w:tabs>
          <w:tab w:val="left" w:pos="1134"/>
        </w:tabs>
        <w:rPr>
          <w:rFonts w:ascii="Arial Narrow" w:hAnsi="Arial Narrow" w:cs="Arial"/>
          <w:szCs w:val="24"/>
        </w:rPr>
      </w:pPr>
    </w:p>
    <w:p w:rsidR="00060309" w:rsidRDefault="00060309" w:rsidP="003275B7">
      <w:pPr>
        <w:tabs>
          <w:tab w:val="left" w:pos="1134"/>
        </w:tabs>
        <w:rPr>
          <w:rFonts w:ascii="Arial Narrow" w:hAnsi="Arial Narrow" w:cs="Arial"/>
          <w:szCs w:val="24"/>
        </w:rPr>
      </w:pPr>
    </w:p>
    <w:p w:rsidR="003275B7" w:rsidRPr="003275B7" w:rsidRDefault="003275B7" w:rsidP="003275B7">
      <w:pPr>
        <w:tabs>
          <w:tab w:val="left" w:pos="1134"/>
        </w:tabs>
        <w:rPr>
          <w:rFonts w:ascii="Arial Narrow" w:hAnsi="Arial Narrow" w:cs="Arial"/>
          <w:szCs w:val="24"/>
        </w:rPr>
      </w:pPr>
      <w:r w:rsidRPr="003275B7">
        <w:rPr>
          <w:rFonts w:ascii="Arial Narrow" w:hAnsi="Arial Narrow" w:cs="Arial"/>
          <w:szCs w:val="24"/>
        </w:rPr>
        <w:t>Signed by:</w:t>
      </w:r>
    </w:p>
    <w:p w:rsidR="003275B7" w:rsidRPr="003275B7" w:rsidRDefault="003275B7" w:rsidP="003275B7">
      <w:pPr>
        <w:tabs>
          <w:tab w:val="left" w:pos="1134"/>
        </w:tabs>
        <w:rPr>
          <w:rFonts w:ascii="Arial Narrow" w:hAnsi="Arial Narrow" w:cs="Arial"/>
          <w:szCs w:val="24"/>
        </w:rPr>
      </w:pPr>
      <w:r w:rsidRPr="003275B7">
        <w:rPr>
          <w:rFonts w:ascii="Arial Narrow" w:hAnsi="Arial Narrow" w:cs="Arial"/>
          <w:szCs w:val="24"/>
        </w:rPr>
        <w:t>Signature_________________________ Date__________________________</w:t>
      </w:r>
    </w:p>
    <w:p w:rsidR="003275B7" w:rsidRPr="003275B7" w:rsidRDefault="003275B7" w:rsidP="003275B7">
      <w:pPr>
        <w:tabs>
          <w:tab w:val="left" w:pos="1134"/>
        </w:tabs>
        <w:rPr>
          <w:rFonts w:ascii="Arial Narrow" w:hAnsi="Arial Narrow" w:cs="Arial"/>
          <w:szCs w:val="24"/>
        </w:rPr>
      </w:pPr>
    </w:p>
    <w:p w:rsidR="003275B7" w:rsidRPr="003275B7" w:rsidRDefault="003275B7" w:rsidP="003275B7">
      <w:pPr>
        <w:tabs>
          <w:tab w:val="left" w:pos="1134"/>
        </w:tabs>
        <w:rPr>
          <w:rFonts w:ascii="Arial Narrow" w:hAnsi="Arial Narrow" w:cs="Arial"/>
          <w:szCs w:val="24"/>
        </w:rPr>
      </w:pPr>
    </w:p>
    <w:p w:rsidR="003275B7" w:rsidRPr="003275B7" w:rsidRDefault="003275B7" w:rsidP="003275B7">
      <w:pPr>
        <w:tabs>
          <w:tab w:val="left" w:pos="1134"/>
        </w:tabs>
        <w:rPr>
          <w:rFonts w:ascii="Arial Narrow" w:hAnsi="Arial Narrow" w:cs="Arial"/>
          <w:szCs w:val="24"/>
        </w:rPr>
      </w:pPr>
    </w:p>
    <w:p w:rsidR="008B0C21" w:rsidRDefault="003275B7" w:rsidP="004C6E76">
      <w:pPr>
        <w:tabs>
          <w:tab w:val="left" w:pos="1134"/>
        </w:tabs>
        <w:rPr>
          <w:rFonts w:ascii="Arial Narrow" w:hAnsi="Arial Narrow" w:cs="Arial"/>
          <w:szCs w:val="24"/>
        </w:rPr>
      </w:pPr>
      <w:r w:rsidRPr="003275B7">
        <w:rPr>
          <w:rFonts w:ascii="Arial Narrow" w:hAnsi="Arial Narrow" w:cs="Arial"/>
          <w:szCs w:val="24"/>
        </w:rPr>
        <w:t>Signature_________________________ Date__________________________</w:t>
      </w:r>
    </w:p>
    <w:p w:rsidR="00312B09" w:rsidRDefault="00312B09" w:rsidP="004C6E76">
      <w:pPr>
        <w:tabs>
          <w:tab w:val="left" w:pos="1134"/>
        </w:tabs>
        <w:rPr>
          <w:rFonts w:ascii="Arial Narrow" w:hAnsi="Arial Narrow" w:cs="Arial"/>
          <w:szCs w:val="24"/>
        </w:rPr>
      </w:pPr>
    </w:p>
    <w:p w:rsidR="00312B09" w:rsidRDefault="00312B09">
      <w:pPr>
        <w:rPr>
          <w:rFonts w:ascii="Arial Narrow" w:hAnsi="Arial Narrow" w:cs="Arial"/>
          <w:szCs w:val="24"/>
        </w:rPr>
      </w:pPr>
      <w:r>
        <w:rPr>
          <w:rFonts w:ascii="Arial Narrow" w:hAnsi="Arial Narrow" w:cs="Arial"/>
          <w:szCs w:val="24"/>
        </w:rPr>
        <w:br w:type="page"/>
      </w:r>
    </w:p>
    <w:p w:rsidR="00312B09" w:rsidRPr="00566DA3" w:rsidRDefault="00312B09" w:rsidP="00060309">
      <w:pPr>
        <w:rPr>
          <w:rFonts w:ascii="Arial Narrow" w:hAnsi="Arial Narrow"/>
          <w:szCs w:val="24"/>
        </w:rPr>
      </w:pPr>
      <w:r w:rsidRPr="00060309">
        <w:rPr>
          <w:rFonts w:cs="Arial"/>
          <w:szCs w:val="24"/>
        </w:rPr>
        <w:lastRenderedPageBreak/>
        <w:t xml:space="preserve">Appendix </w:t>
      </w:r>
      <w:proofErr w:type="gramStart"/>
      <w:r w:rsidRPr="00060309">
        <w:rPr>
          <w:rFonts w:cs="Arial"/>
          <w:szCs w:val="24"/>
        </w:rPr>
        <w:t>1  Escalation</w:t>
      </w:r>
      <w:proofErr w:type="gramEnd"/>
      <w:r w:rsidRPr="00060309">
        <w:rPr>
          <w:rFonts w:cs="Arial"/>
          <w:szCs w:val="24"/>
        </w:rPr>
        <w:t xml:space="preserve"> Pathway</w:t>
      </w:r>
      <w:r w:rsidRPr="00FE6A7E">
        <w:rPr>
          <w:rFonts w:ascii="Arial Narrow" w:hAnsi="Arial Narrow"/>
          <w:szCs w:val="24"/>
        </w:rPr>
        <w:t>.</w:t>
      </w:r>
      <w:r w:rsidRPr="00FE6A7E">
        <w:rPr>
          <w:rFonts w:ascii="Arial Narrow" w:hAnsi="Arial Narrow"/>
          <w:noProof/>
          <w:szCs w:val="24"/>
          <w:lang w:eastAsia="en-NZ"/>
        </w:rPr>
        <w:drawing>
          <wp:inline distT="0" distB="0" distL="0" distR="0" wp14:anchorId="77FA048A" wp14:editId="4D8D0C88">
            <wp:extent cx="5731510" cy="85534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D Esclation Pathway 1_Augus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8553450"/>
                    </a:xfrm>
                    <a:prstGeom prst="rect">
                      <a:avLst/>
                    </a:prstGeom>
                  </pic:spPr>
                </pic:pic>
              </a:graphicData>
            </a:graphic>
          </wp:inline>
        </w:drawing>
      </w:r>
    </w:p>
    <w:sectPr w:rsidR="00312B09" w:rsidRPr="00566DA3" w:rsidSect="00316F1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F99" w:rsidRDefault="00C22F99" w:rsidP="008B0C21">
      <w:pPr>
        <w:spacing w:after="0" w:line="240" w:lineRule="auto"/>
      </w:pPr>
      <w:r>
        <w:separator/>
      </w:r>
    </w:p>
  </w:endnote>
  <w:endnote w:type="continuationSeparator" w:id="0">
    <w:p w:rsidR="00C22F99" w:rsidRDefault="00C22F99" w:rsidP="008B0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76" w:rsidRDefault="004C6E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138790"/>
      <w:docPartObj>
        <w:docPartGallery w:val="Page Numbers (Bottom of Page)"/>
        <w:docPartUnique/>
      </w:docPartObj>
    </w:sdtPr>
    <w:sdtEndPr>
      <w:rPr>
        <w:noProof/>
      </w:rPr>
    </w:sdtEndPr>
    <w:sdtContent>
      <w:p w:rsidR="00A70CE2" w:rsidRDefault="00A70CE2">
        <w:pPr>
          <w:pStyle w:val="Footer"/>
          <w:jc w:val="right"/>
        </w:pPr>
        <w:r>
          <w:fldChar w:fldCharType="begin"/>
        </w:r>
        <w:r>
          <w:instrText xml:space="preserve"> PAGE   \* MERGEFORMAT </w:instrText>
        </w:r>
        <w:r>
          <w:fldChar w:fldCharType="separate"/>
        </w:r>
        <w:r w:rsidR="00694242">
          <w:rPr>
            <w:noProof/>
          </w:rPr>
          <w:t>1</w:t>
        </w:r>
        <w:r>
          <w:rPr>
            <w:noProof/>
          </w:rPr>
          <w:fldChar w:fldCharType="end"/>
        </w:r>
      </w:p>
    </w:sdtContent>
  </w:sdt>
  <w:p w:rsidR="004563F8" w:rsidRDefault="004563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76" w:rsidRDefault="004C6E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F99" w:rsidRDefault="00C22F99" w:rsidP="008B0C21">
      <w:pPr>
        <w:spacing w:after="0" w:line="240" w:lineRule="auto"/>
      </w:pPr>
      <w:r>
        <w:separator/>
      </w:r>
    </w:p>
  </w:footnote>
  <w:footnote w:type="continuationSeparator" w:id="0">
    <w:p w:rsidR="00C22F99" w:rsidRDefault="00C22F99" w:rsidP="008B0C21">
      <w:pPr>
        <w:spacing w:after="0" w:line="240" w:lineRule="auto"/>
      </w:pPr>
      <w:r>
        <w:continuationSeparator/>
      </w:r>
    </w:p>
  </w:footnote>
  <w:footnote w:id="1">
    <w:p w:rsidR="008235DC" w:rsidRPr="00FE6A7E" w:rsidRDefault="008235DC" w:rsidP="008235DC">
      <w:pPr>
        <w:pStyle w:val="FootnoteText"/>
      </w:pPr>
      <w:r>
        <w:rPr>
          <w:rStyle w:val="FootnoteReference"/>
        </w:rPr>
        <w:footnoteRef/>
      </w:r>
      <w:r>
        <w:t xml:space="preserve"> </w:t>
      </w:r>
      <w:r w:rsidRPr="00FE6A7E">
        <w:t>A person already receiving support from M</w:t>
      </w:r>
      <w:r>
        <w:t xml:space="preserve">ental </w:t>
      </w:r>
      <w:r w:rsidRPr="00FE6A7E">
        <w:t>H</w:t>
      </w:r>
      <w:r>
        <w:t>ealth services</w:t>
      </w:r>
      <w:r w:rsidRPr="00FE6A7E">
        <w:t xml:space="preserve"> or D</w:t>
      </w:r>
      <w:r>
        <w:t xml:space="preserve">isability </w:t>
      </w:r>
      <w:r w:rsidRPr="00FE6A7E">
        <w:t>S</w:t>
      </w:r>
      <w:r>
        <w:t>upport Services</w:t>
      </w:r>
      <w:r w:rsidRPr="00FE6A7E">
        <w:t xml:space="preserve"> will stay with this service unless their needs change, in which case the new joint process will apply.</w:t>
      </w:r>
    </w:p>
  </w:footnote>
  <w:footnote w:id="2">
    <w:p w:rsidR="002F3AD7" w:rsidRDefault="002F3AD7" w:rsidP="002F3AD7">
      <w:pPr>
        <w:pStyle w:val="FootnoteText"/>
      </w:pPr>
      <w:r>
        <w:rPr>
          <w:rStyle w:val="FootnoteReference"/>
        </w:rPr>
        <w:footnoteRef/>
      </w:r>
      <w:r>
        <w:t xml:space="preserve"> Typically, MH will fund and provide diagnostic assessments and MH treatment rather than provide funding for externally provided services.  However, there will be occasions when MH will fund home based support, respite care/carer relief or make a funding contribution to packages of care for people with coexisting MH and disability needs.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76" w:rsidRDefault="004C6E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719318"/>
      <w:docPartObj>
        <w:docPartGallery w:val="Watermarks"/>
        <w:docPartUnique/>
      </w:docPartObj>
    </w:sdtPr>
    <w:sdtContent>
      <w:p w:rsidR="004C6E76" w:rsidRDefault="006A4B31">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76" w:rsidRDefault="004C6E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024"/>
    <w:multiLevelType w:val="hybridMultilevel"/>
    <w:tmpl w:val="971CAEB2"/>
    <w:lvl w:ilvl="0" w:tplc="A4B64852">
      <w:start w:val="5"/>
      <w:numFmt w:val="bullet"/>
      <w:lvlText w:val="•"/>
      <w:lvlJc w:val="left"/>
      <w:pPr>
        <w:ind w:left="1572" w:hanging="720"/>
      </w:pPr>
      <w:rPr>
        <w:rFonts w:ascii="Arial Narrow" w:eastAsiaTheme="minorHAnsi" w:hAnsi="Arial Narrow" w:cs="Aria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
    <w:nsid w:val="063A165A"/>
    <w:multiLevelType w:val="multilevel"/>
    <w:tmpl w:val="403A5768"/>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837490A"/>
    <w:multiLevelType w:val="hybridMultilevel"/>
    <w:tmpl w:val="89223CBA"/>
    <w:lvl w:ilvl="0" w:tplc="A4B64852">
      <w:start w:val="5"/>
      <w:numFmt w:val="bullet"/>
      <w:lvlText w:val="•"/>
      <w:lvlJc w:val="left"/>
      <w:pPr>
        <w:ind w:left="1572" w:hanging="720"/>
      </w:pPr>
      <w:rPr>
        <w:rFonts w:ascii="Arial Narrow" w:eastAsiaTheme="minorHAnsi" w:hAnsi="Arial Narrow" w:cs="Aria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3">
    <w:nsid w:val="19691677"/>
    <w:multiLevelType w:val="hybridMultilevel"/>
    <w:tmpl w:val="2012B694"/>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4">
    <w:nsid w:val="1A3B0564"/>
    <w:multiLevelType w:val="multilevel"/>
    <w:tmpl w:val="403A5768"/>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206B5218"/>
    <w:multiLevelType w:val="hybridMultilevel"/>
    <w:tmpl w:val="4EB4CED4"/>
    <w:lvl w:ilvl="0" w:tplc="A4B64852">
      <w:start w:val="5"/>
      <w:numFmt w:val="bullet"/>
      <w:lvlText w:val="•"/>
      <w:lvlJc w:val="left"/>
      <w:pPr>
        <w:ind w:left="1146" w:hanging="720"/>
      </w:pPr>
      <w:rPr>
        <w:rFonts w:ascii="Arial Narrow" w:eastAsiaTheme="minorHAnsi" w:hAnsi="Arial Narrow"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45B60DC"/>
    <w:multiLevelType w:val="hybridMultilevel"/>
    <w:tmpl w:val="487ACFB0"/>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7">
    <w:nsid w:val="2BE10ED7"/>
    <w:multiLevelType w:val="hybridMultilevel"/>
    <w:tmpl w:val="1F94E220"/>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8">
    <w:nsid w:val="31F6796D"/>
    <w:multiLevelType w:val="hybridMultilevel"/>
    <w:tmpl w:val="319EFFDA"/>
    <w:lvl w:ilvl="0" w:tplc="1409000B">
      <w:start w:val="1"/>
      <w:numFmt w:val="bullet"/>
      <w:lvlText w:val=""/>
      <w:lvlJc w:val="left"/>
      <w:pPr>
        <w:ind w:left="1572" w:hanging="720"/>
      </w:pPr>
      <w:rPr>
        <w:rFonts w:ascii="Wingdings" w:hAnsi="Wingdings"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9">
    <w:nsid w:val="32CE482B"/>
    <w:multiLevelType w:val="multilevel"/>
    <w:tmpl w:val="403A5768"/>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34AB3B4E"/>
    <w:multiLevelType w:val="hybridMultilevel"/>
    <w:tmpl w:val="999EBEBE"/>
    <w:lvl w:ilvl="0" w:tplc="A4B64852">
      <w:start w:val="5"/>
      <w:numFmt w:val="bullet"/>
      <w:lvlText w:val="•"/>
      <w:lvlJc w:val="left"/>
      <w:pPr>
        <w:ind w:left="1572" w:hanging="720"/>
      </w:pPr>
      <w:rPr>
        <w:rFonts w:ascii="Arial Narrow" w:eastAsiaTheme="minorHAnsi" w:hAnsi="Arial Narrow" w:cs="Aria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1">
    <w:nsid w:val="37CE1694"/>
    <w:multiLevelType w:val="hybridMultilevel"/>
    <w:tmpl w:val="B63E037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3B137E8E"/>
    <w:multiLevelType w:val="multilevel"/>
    <w:tmpl w:val="403A5768"/>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3F5C6931"/>
    <w:multiLevelType w:val="hybridMultilevel"/>
    <w:tmpl w:val="3C66A346"/>
    <w:lvl w:ilvl="0" w:tplc="14090017">
      <w:start w:val="1"/>
      <w:numFmt w:val="lowerLetter"/>
      <w:lvlText w:val="%1)"/>
      <w:lvlJc w:val="left"/>
      <w:pPr>
        <w:ind w:left="3240" w:hanging="360"/>
      </w:pPr>
    </w:lvl>
    <w:lvl w:ilvl="1" w:tplc="14090019">
      <w:start w:val="1"/>
      <w:numFmt w:val="lowerLetter"/>
      <w:lvlText w:val="%2."/>
      <w:lvlJc w:val="left"/>
      <w:pPr>
        <w:ind w:left="3960" w:hanging="360"/>
      </w:pPr>
    </w:lvl>
    <w:lvl w:ilvl="2" w:tplc="1409001B">
      <w:start w:val="1"/>
      <w:numFmt w:val="lowerRoman"/>
      <w:lvlText w:val="%3."/>
      <w:lvlJc w:val="right"/>
      <w:pPr>
        <w:ind w:left="4680" w:hanging="180"/>
      </w:pPr>
    </w:lvl>
    <w:lvl w:ilvl="3" w:tplc="1409000F" w:tentative="1">
      <w:start w:val="1"/>
      <w:numFmt w:val="decimal"/>
      <w:lvlText w:val="%4."/>
      <w:lvlJc w:val="left"/>
      <w:pPr>
        <w:ind w:left="5400" w:hanging="360"/>
      </w:pPr>
    </w:lvl>
    <w:lvl w:ilvl="4" w:tplc="14090019" w:tentative="1">
      <w:start w:val="1"/>
      <w:numFmt w:val="lowerLetter"/>
      <w:lvlText w:val="%5."/>
      <w:lvlJc w:val="left"/>
      <w:pPr>
        <w:ind w:left="6120" w:hanging="360"/>
      </w:pPr>
    </w:lvl>
    <w:lvl w:ilvl="5" w:tplc="1409001B">
      <w:start w:val="1"/>
      <w:numFmt w:val="lowerRoman"/>
      <w:lvlText w:val="%6."/>
      <w:lvlJc w:val="right"/>
      <w:pPr>
        <w:ind w:left="6840" w:hanging="180"/>
      </w:pPr>
    </w:lvl>
    <w:lvl w:ilvl="6" w:tplc="1409000F" w:tentative="1">
      <w:start w:val="1"/>
      <w:numFmt w:val="decimal"/>
      <w:lvlText w:val="%7."/>
      <w:lvlJc w:val="left"/>
      <w:pPr>
        <w:ind w:left="7560" w:hanging="360"/>
      </w:pPr>
    </w:lvl>
    <w:lvl w:ilvl="7" w:tplc="14090019" w:tentative="1">
      <w:start w:val="1"/>
      <w:numFmt w:val="lowerLetter"/>
      <w:lvlText w:val="%8."/>
      <w:lvlJc w:val="left"/>
      <w:pPr>
        <w:ind w:left="8280" w:hanging="360"/>
      </w:pPr>
    </w:lvl>
    <w:lvl w:ilvl="8" w:tplc="1409001B" w:tentative="1">
      <w:start w:val="1"/>
      <w:numFmt w:val="lowerRoman"/>
      <w:lvlText w:val="%9."/>
      <w:lvlJc w:val="right"/>
      <w:pPr>
        <w:ind w:left="9000" w:hanging="180"/>
      </w:pPr>
    </w:lvl>
  </w:abstractNum>
  <w:abstractNum w:abstractNumId="14">
    <w:nsid w:val="4131359F"/>
    <w:multiLevelType w:val="hybridMultilevel"/>
    <w:tmpl w:val="AAA4F732"/>
    <w:lvl w:ilvl="0" w:tplc="A4B64852">
      <w:start w:val="5"/>
      <w:numFmt w:val="bullet"/>
      <w:lvlText w:val="•"/>
      <w:lvlJc w:val="left"/>
      <w:pPr>
        <w:ind w:left="1572" w:hanging="720"/>
      </w:pPr>
      <w:rPr>
        <w:rFonts w:ascii="Arial Narrow" w:eastAsiaTheme="minorHAnsi" w:hAnsi="Arial Narrow" w:cs="Aria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5">
    <w:nsid w:val="4AFD7E88"/>
    <w:multiLevelType w:val="hybridMultilevel"/>
    <w:tmpl w:val="E9C278B4"/>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6">
    <w:nsid w:val="52E56CD1"/>
    <w:multiLevelType w:val="hybridMultilevel"/>
    <w:tmpl w:val="C3AC3C56"/>
    <w:lvl w:ilvl="0" w:tplc="A4B64852">
      <w:start w:val="5"/>
      <w:numFmt w:val="bullet"/>
      <w:lvlText w:val="•"/>
      <w:lvlJc w:val="left"/>
      <w:pPr>
        <w:ind w:left="1146" w:hanging="720"/>
      </w:pPr>
      <w:rPr>
        <w:rFonts w:ascii="Arial Narrow" w:eastAsiaTheme="minorHAnsi" w:hAnsi="Arial Narrow" w:cs="Aria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17">
    <w:nsid w:val="6B987E00"/>
    <w:multiLevelType w:val="hybridMultilevel"/>
    <w:tmpl w:val="1D4C4A06"/>
    <w:lvl w:ilvl="0" w:tplc="A4B64852">
      <w:start w:val="5"/>
      <w:numFmt w:val="bullet"/>
      <w:lvlText w:val="•"/>
      <w:lvlJc w:val="left"/>
      <w:pPr>
        <w:ind w:left="1146" w:hanging="720"/>
      </w:pPr>
      <w:rPr>
        <w:rFonts w:ascii="Arial Narrow" w:eastAsiaTheme="minorHAnsi" w:hAnsi="Arial Narrow"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769D350B"/>
    <w:multiLevelType w:val="hybridMultilevel"/>
    <w:tmpl w:val="4A3C733E"/>
    <w:lvl w:ilvl="0" w:tplc="1409000B">
      <w:start w:val="1"/>
      <w:numFmt w:val="bullet"/>
      <w:lvlText w:val=""/>
      <w:lvlJc w:val="left"/>
      <w:pPr>
        <w:ind w:left="1146" w:hanging="360"/>
      </w:pPr>
      <w:rPr>
        <w:rFonts w:ascii="Wingdings" w:hAnsi="Wingdings"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9">
    <w:nsid w:val="7BBC2C9B"/>
    <w:multiLevelType w:val="multilevel"/>
    <w:tmpl w:val="403A5768"/>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3"/>
  </w:num>
  <w:num w:numId="2">
    <w:abstractNumId w:val="11"/>
  </w:num>
  <w:num w:numId="3">
    <w:abstractNumId w:val="1"/>
  </w:num>
  <w:num w:numId="4">
    <w:abstractNumId w:val="7"/>
  </w:num>
  <w:num w:numId="5">
    <w:abstractNumId w:val="15"/>
  </w:num>
  <w:num w:numId="6">
    <w:abstractNumId w:val="3"/>
  </w:num>
  <w:num w:numId="7">
    <w:abstractNumId w:val="16"/>
  </w:num>
  <w:num w:numId="8">
    <w:abstractNumId w:val="2"/>
  </w:num>
  <w:num w:numId="9">
    <w:abstractNumId w:val="14"/>
  </w:num>
  <w:num w:numId="10">
    <w:abstractNumId w:val="10"/>
  </w:num>
  <w:num w:numId="11">
    <w:abstractNumId w:val="17"/>
  </w:num>
  <w:num w:numId="12">
    <w:abstractNumId w:val="5"/>
  </w:num>
  <w:num w:numId="13">
    <w:abstractNumId w:val="0"/>
  </w:num>
  <w:num w:numId="14">
    <w:abstractNumId w:val="18"/>
  </w:num>
  <w:num w:numId="15">
    <w:abstractNumId w:val="8"/>
  </w:num>
  <w:num w:numId="16">
    <w:abstractNumId w:val="6"/>
  </w:num>
  <w:num w:numId="17">
    <w:abstractNumId w:val="6"/>
  </w:num>
  <w:num w:numId="18">
    <w:abstractNumId w:val="19"/>
  </w:num>
  <w:num w:numId="19">
    <w:abstractNumId w:val="4"/>
  </w:num>
  <w:num w:numId="20">
    <w:abstractNumId w:val="9"/>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4"/>
    <o:shapelayout v:ext="edit">
      <o:idmap v:ext="edit" data="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0EA"/>
    <w:rsid w:val="00000152"/>
    <w:rsid w:val="0001457E"/>
    <w:rsid w:val="00020062"/>
    <w:rsid w:val="00060309"/>
    <w:rsid w:val="000B0339"/>
    <w:rsid w:val="001609BF"/>
    <w:rsid w:val="002B695D"/>
    <w:rsid w:val="002E6A3F"/>
    <w:rsid w:val="002F3AD7"/>
    <w:rsid w:val="00312B09"/>
    <w:rsid w:val="00313CCA"/>
    <w:rsid w:val="00316F19"/>
    <w:rsid w:val="003275B7"/>
    <w:rsid w:val="0034619C"/>
    <w:rsid w:val="003D08CB"/>
    <w:rsid w:val="004563F8"/>
    <w:rsid w:val="00460114"/>
    <w:rsid w:val="00460FDC"/>
    <w:rsid w:val="00461BEE"/>
    <w:rsid w:val="004853EC"/>
    <w:rsid w:val="004C6E76"/>
    <w:rsid w:val="004D706C"/>
    <w:rsid w:val="00500E86"/>
    <w:rsid w:val="00566DA3"/>
    <w:rsid w:val="005976C0"/>
    <w:rsid w:val="0065600D"/>
    <w:rsid w:val="00694242"/>
    <w:rsid w:val="006A4B31"/>
    <w:rsid w:val="006B5F0B"/>
    <w:rsid w:val="006E34B8"/>
    <w:rsid w:val="006F7BAE"/>
    <w:rsid w:val="007A5504"/>
    <w:rsid w:val="007E7084"/>
    <w:rsid w:val="008235DC"/>
    <w:rsid w:val="00871F52"/>
    <w:rsid w:val="00876E83"/>
    <w:rsid w:val="008A64D5"/>
    <w:rsid w:val="008B0C21"/>
    <w:rsid w:val="009138C8"/>
    <w:rsid w:val="00974492"/>
    <w:rsid w:val="009866FE"/>
    <w:rsid w:val="009A11EA"/>
    <w:rsid w:val="009D3F03"/>
    <w:rsid w:val="00A50E6A"/>
    <w:rsid w:val="00A622F7"/>
    <w:rsid w:val="00A70CE2"/>
    <w:rsid w:val="00AA7E28"/>
    <w:rsid w:val="00AF3065"/>
    <w:rsid w:val="00B64F52"/>
    <w:rsid w:val="00B67AB5"/>
    <w:rsid w:val="00B92605"/>
    <w:rsid w:val="00BD7F9B"/>
    <w:rsid w:val="00BE5FDA"/>
    <w:rsid w:val="00BF6B81"/>
    <w:rsid w:val="00C01344"/>
    <w:rsid w:val="00C22F99"/>
    <w:rsid w:val="00C85DCF"/>
    <w:rsid w:val="00C921F0"/>
    <w:rsid w:val="00D8153C"/>
    <w:rsid w:val="00DA10EA"/>
    <w:rsid w:val="00DD69A8"/>
    <w:rsid w:val="00E201BB"/>
    <w:rsid w:val="00E36F38"/>
    <w:rsid w:val="00E404B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0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0EA"/>
    <w:pPr>
      <w:ind w:left="720"/>
      <w:contextualSpacing/>
    </w:pPr>
  </w:style>
  <w:style w:type="paragraph" w:styleId="FootnoteText">
    <w:name w:val="footnote text"/>
    <w:basedOn w:val="Normal"/>
    <w:link w:val="FootnoteTextChar"/>
    <w:uiPriority w:val="99"/>
    <w:semiHidden/>
    <w:unhideWhenUsed/>
    <w:rsid w:val="008B0C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0C21"/>
    <w:rPr>
      <w:sz w:val="20"/>
      <w:szCs w:val="20"/>
    </w:rPr>
  </w:style>
  <w:style w:type="character" w:styleId="FootnoteReference">
    <w:name w:val="footnote reference"/>
    <w:basedOn w:val="DefaultParagraphFont"/>
    <w:uiPriority w:val="99"/>
    <w:semiHidden/>
    <w:unhideWhenUsed/>
    <w:rsid w:val="008B0C21"/>
    <w:rPr>
      <w:vertAlign w:val="superscript"/>
    </w:rPr>
  </w:style>
  <w:style w:type="paragraph" w:styleId="Header">
    <w:name w:val="header"/>
    <w:basedOn w:val="Normal"/>
    <w:link w:val="HeaderChar"/>
    <w:uiPriority w:val="99"/>
    <w:unhideWhenUsed/>
    <w:rsid w:val="004563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3F8"/>
  </w:style>
  <w:style w:type="paragraph" w:styleId="Footer">
    <w:name w:val="footer"/>
    <w:basedOn w:val="Normal"/>
    <w:link w:val="FooterChar"/>
    <w:uiPriority w:val="99"/>
    <w:unhideWhenUsed/>
    <w:rsid w:val="004563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3F8"/>
  </w:style>
  <w:style w:type="paragraph" w:styleId="BalloonText">
    <w:name w:val="Balloon Text"/>
    <w:basedOn w:val="Normal"/>
    <w:link w:val="BalloonTextChar"/>
    <w:uiPriority w:val="99"/>
    <w:semiHidden/>
    <w:unhideWhenUsed/>
    <w:rsid w:val="00456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3F8"/>
    <w:rPr>
      <w:rFonts w:ascii="Tahoma" w:hAnsi="Tahoma" w:cs="Tahoma"/>
      <w:sz w:val="16"/>
      <w:szCs w:val="16"/>
    </w:rPr>
  </w:style>
  <w:style w:type="character" w:styleId="CommentReference">
    <w:name w:val="annotation reference"/>
    <w:basedOn w:val="DefaultParagraphFont"/>
    <w:uiPriority w:val="99"/>
    <w:semiHidden/>
    <w:unhideWhenUsed/>
    <w:rsid w:val="00A50E6A"/>
    <w:rPr>
      <w:sz w:val="16"/>
      <w:szCs w:val="16"/>
    </w:rPr>
  </w:style>
  <w:style w:type="paragraph" w:styleId="CommentText">
    <w:name w:val="annotation text"/>
    <w:basedOn w:val="Normal"/>
    <w:link w:val="CommentTextChar"/>
    <w:uiPriority w:val="99"/>
    <w:semiHidden/>
    <w:unhideWhenUsed/>
    <w:rsid w:val="00A50E6A"/>
    <w:pPr>
      <w:spacing w:line="240" w:lineRule="auto"/>
    </w:pPr>
    <w:rPr>
      <w:sz w:val="20"/>
      <w:szCs w:val="20"/>
    </w:rPr>
  </w:style>
  <w:style w:type="character" w:customStyle="1" w:styleId="CommentTextChar">
    <w:name w:val="Comment Text Char"/>
    <w:basedOn w:val="DefaultParagraphFont"/>
    <w:link w:val="CommentText"/>
    <w:uiPriority w:val="99"/>
    <w:semiHidden/>
    <w:rsid w:val="00A50E6A"/>
    <w:rPr>
      <w:sz w:val="20"/>
      <w:szCs w:val="20"/>
    </w:rPr>
  </w:style>
  <w:style w:type="paragraph" w:styleId="CommentSubject">
    <w:name w:val="annotation subject"/>
    <w:basedOn w:val="CommentText"/>
    <w:next w:val="CommentText"/>
    <w:link w:val="CommentSubjectChar"/>
    <w:uiPriority w:val="99"/>
    <w:semiHidden/>
    <w:unhideWhenUsed/>
    <w:rsid w:val="00A50E6A"/>
    <w:rPr>
      <w:b/>
      <w:bCs/>
    </w:rPr>
  </w:style>
  <w:style w:type="character" w:customStyle="1" w:styleId="CommentSubjectChar">
    <w:name w:val="Comment Subject Char"/>
    <w:basedOn w:val="CommentTextChar"/>
    <w:link w:val="CommentSubject"/>
    <w:uiPriority w:val="99"/>
    <w:semiHidden/>
    <w:rsid w:val="00A50E6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0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0EA"/>
    <w:pPr>
      <w:ind w:left="720"/>
      <w:contextualSpacing/>
    </w:pPr>
  </w:style>
  <w:style w:type="paragraph" w:styleId="FootnoteText">
    <w:name w:val="footnote text"/>
    <w:basedOn w:val="Normal"/>
    <w:link w:val="FootnoteTextChar"/>
    <w:uiPriority w:val="99"/>
    <w:semiHidden/>
    <w:unhideWhenUsed/>
    <w:rsid w:val="008B0C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0C21"/>
    <w:rPr>
      <w:sz w:val="20"/>
      <w:szCs w:val="20"/>
    </w:rPr>
  </w:style>
  <w:style w:type="character" w:styleId="FootnoteReference">
    <w:name w:val="footnote reference"/>
    <w:basedOn w:val="DefaultParagraphFont"/>
    <w:uiPriority w:val="99"/>
    <w:semiHidden/>
    <w:unhideWhenUsed/>
    <w:rsid w:val="008B0C21"/>
    <w:rPr>
      <w:vertAlign w:val="superscript"/>
    </w:rPr>
  </w:style>
  <w:style w:type="paragraph" w:styleId="Header">
    <w:name w:val="header"/>
    <w:basedOn w:val="Normal"/>
    <w:link w:val="HeaderChar"/>
    <w:uiPriority w:val="99"/>
    <w:unhideWhenUsed/>
    <w:rsid w:val="004563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3F8"/>
  </w:style>
  <w:style w:type="paragraph" w:styleId="Footer">
    <w:name w:val="footer"/>
    <w:basedOn w:val="Normal"/>
    <w:link w:val="FooterChar"/>
    <w:uiPriority w:val="99"/>
    <w:unhideWhenUsed/>
    <w:rsid w:val="004563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3F8"/>
  </w:style>
  <w:style w:type="paragraph" w:styleId="BalloonText">
    <w:name w:val="Balloon Text"/>
    <w:basedOn w:val="Normal"/>
    <w:link w:val="BalloonTextChar"/>
    <w:uiPriority w:val="99"/>
    <w:semiHidden/>
    <w:unhideWhenUsed/>
    <w:rsid w:val="00456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3F8"/>
    <w:rPr>
      <w:rFonts w:ascii="Tahoma" w:hAnsi="Tahoma" w:cs="Tahoma"/>
      <w:sz w:val="16"/>
      <w:szCs w:val="16"/>
    </w:rPr>
  </w:style>
  <w:style w:type="character" w:styleId="CommentReference">
    <w:name w:val="annotation reference"/>
    <w:basedOn w:val="DefaultParagraphFont"/>
    <w:uiPriority w:val="99"/>
    <w:semiHidden/>
    <w:unhideWhenUsed/>
    <w:rsid w:val="00A50E6A"/>
    <w:rPr>
      <w:sz w:val="16"/>
      <w:szCs w:val="16"/>
    </w:rPr>
  </w:style>
  <w:style w:type="paragraph" w:styleId="CommentText">
    <w:name w:val="annotation text"/>
    <w:basedOn w:val="Normal"/>
    <w:link w:val="CommentTextChar"/>
    <w:uiPriority w:val="99"/>
    <w:semiHidden/>
    <w:unhideWhenUsed/>
    <w:rsid w:val="00A50E6A"/>
    <w:pPr>
      <w:spacing w:line="240" w:lineRule="auto"/>
    </w:pPr>
    <w:rPr>
      <w:sz w:val="20"/>
      <w:szCs w:val="20"/>
    </w:rPr>
  </w:style>
  <w:style w:type="character" w:customStyle="1" w:styleId="CommentTextChar">
    <w:name w:val="Comment Text Char"/>
    <w:basedOn w:val="DefaultParagraphFont"/>
    <w:link w:val="CommentText"/>
    <w:uiPriority w:val="99"/>
    <w:semiHidden/>
    <w:rsid w:val="00A50E6A"/>
    <w:rPr>
      <w:sz w:val="20"/>
      <w:szCs w:val="20"/>
    </w:rPr>
  </w:style>
  <w:style w:type="paragraph" w:styleId="CommentSubject">
    <w:name w:val="annotation subject"/>
    <w:basedOn w:val="CommentText"/>
    <w:next w:val="CommentText"/>
    <w:link w:val="CommentSubjectChar"/>
    <w:uiPriority w:val="99"/>
    <w:semiHidden/>
    <w:unhideWhenUsed/>
    <w:rsid w:val="00A50E6A"/>
    <w:rPr>
      <w:b/>
      <w:bCs/>
    </w:rPr>
  </w:style>
  <w:style w:type="character" w:customStyle="1" w:styleId="CommentSubjectChar">
    <w:name w:val="Comment Subject Char"/>
    <w:basedOn w:val="CommentTextChar"/>
    <w:link w:val="CommentSubject"/>
    <w:uiPriority w:val="99"/>
    <w:semiHidden/>
    <w:rsid w:val="00A50E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2665">
      <w:bodyDiv w:val="1"/>
      <w:marLeft w:val="0"/>
      <w:marRight w:val="0"/>
      <w:marTop w:val="0"/>
      <w:marBottom w:val="0"/>
      <w:divBdr>
        <w:top w:val="none" w:sz="0" w:space="0" w:color="auto"/>
        <w:left w:val="none" w:sz="0" w:space="0" w:color="auto"/>
        <w:bottom w:val="none" w:sz="0" w:space="0" w:color="auto"/>
        <w:right w:val="none" w:sz="0" w:space="0" w:color="auto"/>
      </w:divBdr>
    </w:div>
    <w:div w:id="629097564">
      <w:bodyDiv w:val="1"/>
      <w:marLeft w:val="0"/>
      <w:marRight w:val="0"/>
      <w:marTop w:val="0"/>
      <w:marBottom w:val="0"/>
      <w:divBdr>
        <w:top w:val="none" w:sz="0" w:space="0" w:color="auto"/>
        <w:left w:val="none" w:sz="0" w:space="0" w:color="auto"/>
        <w:bottom w:val="none" w:sz="0" w:space="0" w:color="auto"/>
        <w:right w:val="none" w:sz="0" w:space="0" w:color="auto"/>
      </w:divBdr>
    </w:div>
    <w:div w:id="1042288677">
      <w:bodyDiv w:val="1"/>
      <w:marLeft w:val="0"/>
      <w:marRight w:val="0"/>
      <w:marTop w:val="0"/>
      <w:marBottom w:val="0"/>
      <w:divBdr>
        <w:top w:val="none" w:sz="0" w:space="0" w:color="auto"/>
        <w:left w:val="none" w:sz="0" w:space="0" w:color="auto"/>
        <w:bottom w:val="none" w:sz="0" w:space="0" w:color="auto"/>
        <w:right w:val="none" w:sz="0" w:space="0" w:color="auto"/>
      </w:divBdr>
    </w:div>
    <w:div w:id="180446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43D47-0266-46AB-AFB6-359CC5B50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2</cp:revision>
  <cp:lastPrinted>2015-04-17T02:08:00Z</cp:lastPrinted>
  <dcterms:created xsi:type="dcterms:W3CDTF">2015-04-24T04:17:00Z</dcterms:created>
  <dcterms:modified xsi:type="dcterms:W3CDTF">2015-04-24T04:17:00Z</dcterms:modified>
</cp:coreProperties>
</file>