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D" w:rsidRDefault="0011278D" w:rsidP="0011278D">
      <w:pPr>
        <w:jc w:val="center"/>
        <w:rPr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245FF786" wp14:editId="10A79956">
            <wp:simplePos x="0" y="0"/>
            <wp:positionH relativeFrom="column">
              <wp:posOffset>4378604</wp:posOffset>
            </wp:positionH>
            <wp:positionV relativeFrom="paragraph">
              <wp:posOffset>-178764</wp:posOffset>
            </wp:positionV>
            <wp:extent cx="2065526" cy="499988"/>
            <wp:effectExtent l="0" t="0" r="0" b="0"/>
            <wp:wrapNone/>
            <wp:docPr id="1" name="Picture 0" descr="Nas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s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92" cy="50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78D" w:rsidRDefault="0011278D" w:rsidP="0011278D">
      <w:pPr>
        <w:jc w:val="center"/>
        <w:rPr>
          <w:sz w:val="28"/>
          <w:szCs w:val="28"/>
        </w:rPr>
      </w:pPr>
    </w:p>
    <w:p w:rsidR="0011278D" w:rsidRPr="00E3052A" w:rsidRDefault="0011278D" w:rsidP="0011278D">
      <w:pPr>
        <w:jc w:val="center"/>
        <w:rPr>
          <w:sz w:val="32"/>
          <w:szCs w:val="32"/>
        </w:rPr>
      </w:pPr>
      <w:r w:rsidRPr="00E3052A">
        <w:rPr>
          <w:sz w:val="32"/>
          <w:szCs w:val="32"/>
        </w:rPr>
        <w:t>NASCA</w:t>
      </w:r>
    </w:p>
    <w:p w:rsidR="0011278D" w:rsidRDefault="0011278D" w:rsidP="0011278D">
      <w:pPr>
        <w:jc w:val="center"/>
        <w:rPr>
          <w:sz w:val="32"/>
          <w:szCs w:val="32"/>
        </w:rPr>
      </w:pPr>
      <w:r w:rsidRPr="00E3052A">
        <w:rPr>
          <w:sz w:val="32"/>
          <w:szCs w:val="32"/>
        </w:rPr>
        <w:t>ANNUAL GENERAL MEETING</w:t>
      </w:r>
    </w:p>
    <w:p w:rsidR="0011278D" w:rsidRPr="00E3052A" w:rsidRDefault="0011278D" w:rsidP="0011278D">
      <w:pPr>
        <w:jc w:val="center"/>
        <w:rPr>
          <w:sz w:val="32"/>
          <w:szCs w:val="32"/>
        </w:rPr>
      </w:pPr>
      <w:r w:rsidRPr="007563CA">
        <w:rPr>
          <w:sz w:val="32"/>
          <w:szCs w:val="32"/>
        </w:rPr>
        <w:t>NZ Needs Assessment Service Co-ordination Association (NASCA</w:t>
      </w:r>
      <w:r>
        <w:rPr>
          <w:sz w:val="32"/>
          <w:szCs w:val="32"/>
        </w:rPr>
        <w:t>)</w:t>
      </w:r>
    </w:p>
    <w:p w:rsidR="0011278D" w:rsidRDefault="0011278D" w:rsidP="001127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1278D" w:rsidRDefault="00302D16" w:rsidP="0011278D">
      <w:pPr>
        <w:pStyle w:val="ListParagraph"/>
        <w:ind w:left="360"/>
        <w:jc w:val="center"/>
      </w:pPr>
      <w:r>
        <w:t>Wednesday 02 September 2015 at 5</w:t>
      </w:r>
      <w:r w:rsidR="0011278D">
        <w:t>:15pm as p</w:t>
      </w:r>
      <w:r>
        <w:t>art of the NASCA Forum</w:t>
      </w:r>
    </w:p>
    <w:p w:rsidR="0011278D" w:rsidRDefault="00302D16" w:rsidP="0011278D">
      <w:pPr>
        <w:pStyle w:val="ListParagraph"/>
        <w:ind w:left="360"/>
        <w:jc w:val="center"/>
      </w:pPr>
      <w:r>
        <w:t xml:space="preserve"> Rydges </w:t>
      </w:r>
      <w:r w:rsidR="0011278D">
        <w:t>Hotel, Wellington</w:t>
      </w:r>
    </w:p>
    <w:p w:rsidR="0011278D" w:rsidRDefault="0011278D" w:rsidP="0011278D">
      <w:pPr>
        <w:pStyle w:val="NoSpacing"/>
        <w:jc w:val="center"/>
      </w:pPr>
      <w:r>
        <w:t>All those with an interest in NASCA are welcome to attend.</w:t>
      </w:r>
    </w:p>
    <w:p w:rsidR="0011278D" w:rsidRDefault="0011278D" w:rsidP="0011278D">
      <w:pPr>
        <w:pStyle w:val="NoSpacing"/>
        <w:jc w:val="center"/>
      </w:pPr>
      <w:r>
        <w:t>Only financial principal members are eligible to vote.</w:t>
      </w:r>
    </w:p>
    <w:p w:rsidR="0011278D" w:rsidRPr="00322211" w:rsidRDefault="0011278D" w:rsidP="0011278D">
      <w:pPr>
        <w:pBdr>
          <w:bottom w:val="single" w:sz="12" w:space="1" w:color="auto"/>
        </w:pBdr>
        <w:jc w:val="center"/>
      </w:pPr>
    </w:p>
    <w:p w:rsidR="0011278D" w:rsidRPr="00516E3F" w:rsidRDefault="0011278D" w:rsidP="0011278D">
      <w:pPr>
        <w:jc w:val="center"/>
        <w:rPr>
          <w:sz w:val="32"/>
          <w:szCs w:val="32"/>
          <w:u w:val="single"/>
        </w:rPr>
      </w:pPr>
      <w:r w:rsidRPr="0099440E">
        <w:rPr>
          <w:sz w:val="32"/>
          <w:szCs w:val="32"/>
          <w:u w:val="single"/>
        </w:rPr>
        <w:t>AGENDA</w:t>
      </w:r>
    </w:p>
    <w:p w:rsidR="0011278D" w:rsidRDefault="0011278D" w:rsidP="0011278D">
      <w:pPr>
        <w:pStyle w:val="ListParagraph"/>
        <w:numPr>
          <w:ilvl w:val="0"/>
          <w:numId w:val="1"/>
        </w:numPr>
        <w:spacing w:line="360" w:lineRule="auto"/>
      </w:pPr>
      <w:r>
        <w:t>Introduction of attendees</w:t>
      </w:r>
    </w:p>
    <w:p w:rsidR="005B65BF" w:rsidRDefault="005B65BF" w:rsidP="005B65BF">
      <w:pPr>
        <w:pStyle w:val="ListParagraph"/>
        <w:spacing w:line="360" w:lineRule="auto"/>
        <w:ind w:left="1440"/>
      </w:pPr>
    </w:p>
    <w:p w:rsidR="0011278D" w:rsidRDefault="0011278D" w:rsidP="0011278D">
      <w:pPr>
        <w:pStyle w:val="ListParagraph"/>
        <w:numPr>
          <w:ilvl w:val="0"/>
          <w:numId w:val="1"/>
        </w:numPr>
        <w:spacing w:line="360" w:lineRule="auto"/>
      </w:pPr>
      <w:r>
        <w:t>Apologies</w:t>
      </w:r>
    </w:p>
    <w:p w:rsidR="005B65BF" w:rsidRDefault="005B65BF" w:rsidP="005B65BF">
      <w:pPr>
        <w:pStyle w:val="ListParagraph"/>
      </w:pPr>
    </w:p>
    <w:p w:rsidR="0011278D" w:rsidRDefault="00302D16" w:rsidP="0011278D">
      <w:pPr>
        <w:pStyle w:val="ListParagraph"/>
        <w:numPr>
          <w:ilvl w:val="0"/>
          <w:numId w:val="1"/>
        </w:numPr>
        <w:spacing w:line="360" w:lineRule="auto"/>
      </w:pPr>
      <w:r>
        <w:t>Minutes of AGM held 04 September 2014</w:t>
      </w:r>
    </w:p>
    <w:p w:rsidR="005B65BF" w:rsidRDefault="005B65BF" w:rsidP="005B65BF">
      <w:pPr>
        <w:pStyle w:val="ListParagraph"/>
      </w:pPr>
    </w:p>
    <w:p w:rsidR="0011278D" w:rsidRDefault="0011278D" w:rsidP="0011278D">
      <w:pPr>
        <w:pStyle w:val="ListParagraph"/>
        <w:numPr>
          <w:ilvl w:val="0"/>
          <w:numId w:val="1"/>
        </w:numPr>
        <w:spacing w:line="360" w:lineRule="auto"/>
      </w:pPr>
      <w:r>
        <w:t>Matters arising</w:t>
      </w:r>
    </w:p>
    <w:p w:rsidR="005B65BF" w:rsidRDefault="005B65BF" w:rsidP="005B65BF">
      <w:pPr>
        <w:pStyle w:val="ListParagraph"/>
      </w:pPr>
    </w:p>
    <w:p w:rsidR="005B65BF" w:rsidRDefault="0011278D" w:rsidP="005B65BF">
      <w:pPr>
        <w:pStyle w:val="ListParagraph"/>
        <w:numPr>
          <w:ilvl w:val="0"/>
          <w:numId w:val="1"/>
        </w:numPr>
        <w:spacing w:line="360" w:lineRule="auto"/>
      </w:pPr>
      <w:r>
        <w:t xml:space="preserve">Election of Officers </w:t>
      </w:r>
      <w:r w:rsidR="005B65BF">
        <w:t xml:space="preserve">– see next page </w:t>
      </w:r>
    </w:p>
    <w:p w:rsidR="005B65BF" w:rsidRDefault="005B65BF" w:rsidP="005B65BF">
      <w:pPr>
        <w:pStyle w:val="ListParagraph"/>
      </w:pPr>
    </w:p>
    <w:p w:rsidR="005B65BF" w:rsidRDefault="005B65BF" w:rsidP="005B65BF">
      <w:pPr>
        <w:pStyle w:val="ListParagraph"/>
        <w:numPr>
          <w:ilvl w:val="0"/>
          <w:numId w:val="1"/>
        </w:numPr>
        <w:spacing w:line="360" w:lineRule="auto"/>
      </w:pPr>
      <w:r>
        <w:t>Chairperson’s Report</w:t>
      </w:r>
    </w:p>
    <w:p w:rsidR="005B65BF" w:rsidRDefault="005B65BF" w:rsidP="005B65BF">
      <w:pPr>
        <w:pStyle w:val="ListParagraph"/>
      </w:pPr>
    </w:p>
    <w:p w:rsidR="005B65BF" w:rsidRDefault="005B65BF" w:rsidP="005B65BF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Treasurer’s Annual Financial report</w:t>
      </w:r>
    </w:p>
    <w:p w:rsidR="005B65BF" w:rsidRDefault="005B65BF" w:rsidP="005B65BF">
      <w:pPr>
        <w:pStyle w:val="ListParagraph"/>
        <w:numPr>
          <w:ilvl w:val="0"/>
          <w:numId w:val="2"/>
        </w:numPr>
        <w:spacing w:line="360" w:lineRule="auto"/>
      </w:pPr>
      <w:r>
        <w:t>Audited Accounts 2014/15</w:t>
      </w:r>
    </w:p>
    <w:p w:rsidR="0011278D" w:rsidRDefault="0011278D" w:rsidP="0011278D">
      <w:pPr>
        <w:pStyle w:val="ListParagraph"/>
        <w:spacing w:line="360" w:lineRule="auto"/>
        <w:ind w:left="1440"/>
      </w:pPr>
    </w:p>
    <w:p w:rsidR="005B65BF" w:rsidRDefault="005B65BF">
      <w:r>
        <w:br w:type="page"/>
      </w:r>
    </w:p>
    <w:p w:rsidR="005B65BF" w:rsidRPr="005B65BF" w:rsidRDefault="005B65BF" w:rsidP="005B65BF">
      <w:pPr>
        <w:pStyle w:val="ListParagraph"/>
        <w:spacing w:line="360" w:lineRule="auto"/>
        <w:rPr>
          <w:b/>
        </w:rPr>
      </w:pPr>
      <w:r w:rsidRPr="005B65BF">
        <w:rPr>
          <w:b/>
        </w:rPr>
        <w:lastRenderedPageBreak/>
        <w:t>Elections</w:t>
      </w:r>
    </w:p>
    <w:p w:rsidR="005B65BF" w:rsidRDefault="005B65BF" w:rsidP="005B65BF">
      <w:pPr>
        <w:pStyle w:val="ListParagraph"/>
        <w:spacing w:line="240" w:lineRule="auto"/>
        <w:jc w:val="both"/>
      </w:pPr>
      <w:r>
        <w:t>There is one nominee for the position of Treasurer.</w:t>
      </w:r>
    </w:p>
    <w:p w:rsidR="005B65BF" w:rsidRDefault="005B65BF" w:rsidP="005B65BF">
      <w:pPr>
        <w:pStyle w:val="ListParagraph"/>
        <w:spacing w:line="240" w:lineRule="auto"/>
        <w:jc w:val="both"/>
      </w:pPr>
      <w:r>
        <w:t>There are four</w:t>
      </w:r>
      <w:r w:rsidR="00DC70DB">
        <w:t xml:space="preserve"> nominees for </w:t>
      </w:r>
      <w:r>
        <w:t>two</w:t>
      </w:r>
      <w:r w:rsidR="0011278D">
        <w:t xml:space="preserve"> positions</w:t>
      </w:r>
      <w:r>
        <w:t xml:space="preserve"> on the Executive Committee</w:t>
      </w:r>
      <w:r w:rsidR="0011278D">
        <w:t>.</w:t>
      </w:r>
    </w:p>
    <w:p w:rsidR="005B65BF" w:rsidRDefault="005B65BF" w:rsidP="005B65BF">
      <w:pPr>
        <w:pStyle w:val="ListParagraph"/>
        <w:spacing w:line="240" w:lineRule="auto"/>
        <w:jc w:val="both"/>
      </w:pPr>
    </w:p>
    <w:p w:rsidR="005B65BF" w:rsidRDefault="005B65BF" w:rsidP="005B65BF">
      <w:pPr>
        <w:pStyle w:val="ListParagraph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</w:pPr>
      <w:r>
        <w:t>A s</w:t>
      </w:r>
      <w:r>
        <w:t xml:space="preserve">ecret ballot </w:t>
      </w:r>
      <w:r>
        <w:t xml:space="preserve">will be </w:t>
      </w:r>
      <w:r>
        <w:t>require</w:t>
      </w:r>
      <w:r>
        <w:t>d</w:t>
      </w:r>
      <w:r>
        <w:t xml:space="preserve"> for Executive Committee</w:t>
      </w:r>
      <w:r>
        <w:t xml:space="preserve"> Members</w:t>
      </w:r>
      <w:r>
        <w:t>.</w:t>
      </w:r>
    </w:p>
    <w:p w:rsidR="005B65BF" w:rsidRDefault="007D1988" w:rsidP="005B65BF">
      <w:pPr>
        <w:pStyle w:val="ListParagraph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</w:pPr>
      <w:r>
        <w:t>Principal Member</w:t>
      </w:r>
      <w:r w:rsidR="005B65BF">
        <w:t>s</w:t>
      </w:r>
      <w:r>
        <w:t xml:space="preserve"> who are unable to attend m</w:t>
      </w:r>
      <w:r w:rsidR="005B65BF">
        <w:t>a</w:t>
      </w:r>
      <w:r>
        <w:t>y nominate a Proxy to vote on their behalf.</w:t>
      </w:r>
    </w:p>
    <w:p w:rsidR="007D1988" w:rsidRDefault="007D1988" w:rsidP="005B65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Proxy arrangements must be made on the form attached and be received by the NASCA EA no</w:t>
      </w:r>
      <w:r w:rsidR="005B65BF">
        <w:t>t</w:t>
      </w:r>
      <w:r>
        <w:t xml:space="preserve"> </w:t>
      </w:r>
      <w:r w:rsidR="005B65BF">
        <w:t>l</w:t>
      </w:r>
      <w:r>
        <w:t xml:space="preserve">ater than 24 hours prior to the Annual General Meeting. </w:t>
      </w:r>
    </w:p>
    <w:p w:rsidR="005B65BF" w:rsidRDefault="005B65BF" w:rsidP="005B65BF">
      <w:pPr>
        <w:pStyle w:val="ListParagraph"/>
        <w:numPr>
          <w:ilvl w:val="0"/>
          <w:numId w:val="3"/>
        </w:numPr>
        <w:spacing w:line="240" w:lineRule="auto"/>
        <w:jc w:val="both"/>
      </w:pP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2474"/>
        <w:gridCol w:w="2475"/>
        <w:gridCol w:w="2475"/>
      </w:tblGrid>
      <w:tr w:rsidR="0011278D" w:rsidTr="002A2800">
        <w:trPr>
          <w:tblHeader/>
        </w:trPr>
        <w:tc>
          <w:tcPr>
            <w:tcW w:w="1417" w:type="dxa"/>
          </w:tcPr>
          <w:p w:rsidR="0011278D" w:rsidRPr="004571FA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Position</w:t>
            </w:r>
          </w:p>
        </w:tc>
        <w:tc>
          <w:tcPr>
            <w:tcW w:w="2474" w:type="dxa"/>
          </w:tcPr>
          <w:p w:rsidR="0011278D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  <w:r w:rsidRPr="003421DA">
              <w:rPr>
                <w:rFonts w:eastAsia="Cambria"/>
                <w:b/>
                <w:color w:val="000000"/>
                <w:lang w:val="en-US"/>
              </w:rPr>
              <w:t>Nominee</w:t>
            </w:r>
          </w:p>
          <w:p w:rsidR="0011278D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NASC Name</w:t>
            </w:r>
          </w:p>
          <w:p w:rsidR="0011278D" w:rsidRPr="003421DA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Contracts held</w:t>
            </w:r>
          </w:p>
        </w:tc>
        <w:tc>
          <w:tcPr>
            <w:tcW w:w="2475" w:type="dxa"/>
          </w:tcPr>
          <w:p w:rsidR="0011278D" w:rsidRPr="003421DA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  <w:r w:rsidRPr="003421DA">
              <w:rPr>
                <w:rFonts w:eastAsia="Cambria"/>
                <w:b/>
                <w:color w:val="000000"/>
                <w:lang w:val="en-US"/>
              </w:rPr>
              <w:t>Nominator</w:t>
            </w:r>
          </w:p>
        </w:tc>
        <w:tc>
          <w:tcPr>
            <w:tcW w:w="2475" w:type="dxa"/>
          </w:tcPr>
          <w:p w:rsidR="0011278D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  <w:r w:rsidRPr="003421DA">
              <w:rPr>
                <w:rFonts w:eastAsia="Cambria"/>
                <w:b/>
                <w:color w:val="000000"/>
                <w:lang w:val="en-US"/>
              </w:rPr>
              <w:t>Seconder</w:t>
            </w:r>
          </w:p>
          <w:p w:rsidR="0011278D" w:rsidRPr="003421DA" w:rsidRDefault="0011278D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lang w:val="en-US"/>
              </w:rPr>
            </w:pPr>
          </w:p>
        </w:tc>
      </w:tr>
      <w:tr w:rsidR="007D1988" w:rsidTr="002A2800">
        <w:tc>
          <w:tcPr>
            <w:tcW w:w="1417" w:type="dxa"/>
          </w:tcPr>
          <w:p w:rsidR="007D1988" w:rsidRPr="005B65BF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 w:rsidRPr="005B65BF">
              <w:rPr>
                <w:rFonts w:eastAsia="Cambria"/>
                <w:color w:val="000000"/>
                <w:lang w:val="en-US"/>
              </w:rPr>
              <w:t>Treasurer</w:t>
            </w:r>
          </w:p>
        </w:tc>
        <w:tc>
          <w:tcPr>
            <w:tcW w:w="2474" w:type="dxa"/>
          </w:tcPr>
          <w:p w:rsidR="007D1988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Don Sorrenson</w:t>
            </w:r>
          </w:p>
          <w:p w:rsidR="007D1988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>Support Net</w:t>
            </w:r>
          </w:p>
          <w:p w:rsidR="007D1988" w:rsidRPr="003E7024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 w:rsidRPr="003E7024">
              <w:rPr>
                <w:rFonts w:eastAsia="Cambria"/>
                <w:color w:val="000000"/>
                <w:lang w:val="en-US"/>
              </w:rPr>
              <w:t>DSS</w:t>
            </w:r>
          </w:p>
        </w:tc>
        <w:tc>
          <w:tcPr>
            <w:tcW w:w="2475" w:type="dxa"/>
          </w:tcPr>
          <w:p w:rsidR="007D1988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Mark Brown</w:t>
            </w:r>
          </w:p>
          <w:p w:rsidR="007D1988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Life Unlimited</w:t>
            </w:r>
          </w:p>
        </w:tc>
        <w:tc>
          <w:tcPr>
            <w:tcW w:w="2475" w:type="dxa"/>
          </w:tcPr>
          <w:p w:rsidR="007D1988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Sonia Hawea</w:t>
            </w:r>
          </w:p>
          <w:p w:rsidR="007D1988" w:rsidRDefault="007D1988" w:rsidP="004663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Taikura Trust</w:t>
            </w:r>
          </w:p>
        </w:tc>
      </w:tr>
      <w:tr w:rsidR="007D1988" w:rsidTr="002A2800">
        <w:tc>
          <w:tcPr>
            <w:tcW w:w="1417" w:type="dxa"/>
          </w:tcPr>
          <w:p w:rsidR="007D1988" w:rsidRPr="005B65BF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 w:rsidRPr="005B65BF">
              <w:rPr>
                <w:rFonts w:eastAsia="Cambria"/>
                <w:color w:val="000000"/>
                <w:lang w:val="en-US"/>
              </w:rPr>
              <w:t>Executive Member</w:t>
            </w:r>
          </w:p>
        </w:tc>
        <w:tc>
          <w:tcPr>
            <w:tcW w:w="2474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Sonia Hawea</w:t>
            </w:r>
          </w:p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>Taikura Trust</w:t>
            </w:r>
          </w:p>
          <w:p w:rsidR="007D1988" w:rsidRPr="00FE65EF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>DSS</w:t>
            </w:r>
          </w:p>
        </w:tc>
        <w:tc>
          <w:tcPr>
            <w:tcW w:w="2475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Mark Brown</w:t>
            </w:r>
          </w:p>
          <w:p w:rsidR="007D1988" w:rsidRPr="00A234B9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Life Unlimited</w:t>
            </w:r>
          </w:p>
        </w:tc>
        <w:tc>
          <w:tcPr>
            <w:tcW w:w="2475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 xml:space="preserve">Don Sorrenson </w:t>
            </w:r>
          </w:p>
          <w:p w:rsidR="007D1988" w:rsidRPr="00A234B9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Support Net</w:t>
            </w:r>
          </w:p>
        </w:tc>
      </w:tr>
      <w:tr w:rsidR="007D1988" w:rsidTr="002A2800">
        <w:tc>
          <w:tcPr>
            <w:tcW w:w="1417" w:type="dxa"/>
          </w:tcPr>
          <w:p w:rsidR="007D1988" w:rsidRPr="004571FA" w:rsidRDefault="005B65BF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 w:rsidRPr="005B65BF">
              <w:rPr>
                <w:rFonts w:eastAsia="Cambria"/>
                <w:color w:val="000000"/>
                <w:lang w:val="en-US"/>
              </w:rPr>
              <w:t>Executive Member</w:t>
            </w:r>
          </w:p>
        </w:tc>
        <w:tc>
          <w:tcPr>
            <w:tcW w:w="2474" w:type="dxa"/>
          </w:tcPr>
          <w:p w:rsidR="007D1988" w:rsidRPr="00A234B9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 w:rsidRPr="00A234B9">
              <w:rPr>
                <w:rFonts w:eastAsia="Cambria"/>
                <w:b/>
                <w:color w:val="000000"/>
                <w:lang w:val="en-US"/>
              </w:rPr>
              <w:t>Susan Bowden</w:t>
            </w:r>
          </w:p>
          <w:p w:rsidR="007D1988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 xml:space="preserve">Care Coordination </w:t>
            </w:r>
          </w:p>
          <w:p w:rsidR="007D1988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>HOP</w:t>
            </w:r>
          </w:p>
        </w:tc>
        <w:tc>
          <w:tcPr>
            <w:tcW w:w="2475" w:type="dxa"/>
          </w:tcPr>
          <w:p w:rsidR="007D1988" w:rsidRPr="00A234B9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Pauline Holland</w:t>
            </w:r>
          </w:p>
          <w:p w:rsidR="007D1988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Mid Central DHB</w:t>
            </w:r>
          </w:p>
        </w:tc>
        <w:tc>
          <w:tcPr>
            <w:tcW w:w="2475" w:type="dxa"/>
          </w:tcPr>
          <w:p w:rsidR="007D1988" w:rsidRPr="00A234B9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Helene Dore</w:t>
            </w:r>
          </w:p>
          <w:p w:rsidR="007D1988" w:rsidRDefault="007D1988" w:rsidP="000963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Focus</w:t>
            </w:r>
          </w:p>
        </w:tc>
      </w:tr>
      <w:tr w:rsidR="007D1988" w:rsidTr="002A2800">
        <w:tc>
          <w:tcPr>
            <w:tcW w:w="1417" w:type="dxa"/>
          </w:tcPr>
          <w:p w:rsidR="007D1988" w:rsidRPr="004571FA" w:rsidRDefault="005B65BF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 w:rsidRPr="005B65BF">
              <w:rPr>
                <w:rFonts w:eastAsia="Cambria"/>
                <w:color w:val="000000"/>
                <w:lang w:val="en-US"/>
              </w:rPr>
              <w:t>Executive Member</w:t>
            </w:r>
          </w:p>
        </w:tc>
        <w:tc>
          <w:tcPr>
            <w:tcW w:w="2474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Kym Park</w:t>
            </w:r>
          </w:p>
          <w:p w:rsidR="007D1988" w:rsidRDefault="007D1988" w:rsidP="008D787C">
            <w:pPr>
              <w:rPr>
                <w:rFonts w:cs="Arial"/>
                <w:bCs/>
              </w:rPr>
            </w:pPr>
            <w:r w:rsidRPr="00096349">
              <w:rPr>
                <w:rFonts w:cs="Arial"/>
                <w:bCs/>
              </w:rPr>
              <w:t xml:space="preserve">Mental Health </w:t>
            </w:r>
            <w:r>
              <w:rPr>
                <w:rFonts w:cs="Arial"/>
                <w:bCs/>
              </w:rPr>
              <w:t>Porirua</w:t>
            </w:r>
          </w:p>
          <w:p w:rsidR="005B65BF" w:rsidRPr="00096349" w:rsidRDefault="005B65BF" w:rsidP="008D787C">
            <w:pPr>
              <w:rPr>
                <w:rFonts w:cs="Arial"/>
                <w:bCs/>
              </w:rPr>
            </w:pPr>
          </w:p>
        </w:tc>
        <w:tc>
          <w:tcPr>
            <w:tcW w:w="2475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Mark Brown</w:t>
            </w:r>
          </w:p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Life Unlimited</w:t>
            </w:r>
          </w:p>
        </w:tc>
        <w:tc>
          <w:tcPr>
            <w:tcW w:w="2475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Helene Dore</w:t>
            </w:r>
          </w:p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Focus</w:t>
            </w:r>
          </w:p>
        </w:tc>
      </w:tr>
      <w:tr w:rsidR="007D1988" w:rsidTr="002A2800">
        <w:tc>
          <w:tcPr>
            <w:tcW w:w="1417" w:type="dxa"/>
          </w:tcPr>
          <w:p w:rsidR="007D1988" w:rsidRPr="004571FA" w:rsidRDefault="005B65BF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 w:rsidRPr="005B65BF">
              <w:rPr>
                <w:rFonts w:eastAsia="Cambria"/>
                <w:color w:val="000000"/>
                <w:lang w:val="en-US"/>
              </w:rPr>
              <w:t>Executive Member</w:t>
            </w:r>
          </w:p>
        </w:tc>
        <w:tc>
          <w:tcPr>
            <w:tcW w:w="2474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/>
                <w:color w:val="000000"/>
                <w:lang w:val="en-US"/>
              </w:rPr>
            </w:pPr>
            <w:r>
              <w:rPr>
                <w:rFonts w:eastAsia="Cambria"/>
                <w:b/>
                <w:color w:val="000000"/>
                <w:lang w:val="en-US"/>
              </w:rPr>
              <w:t>Barbara Walters</w:t>
            </w:r>
          </w:p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>Disability Support Link</w:t>
            </w:r>
          </w:p>
          <w:p w:rsidR="007D1988" w:rsidRPr="003421DA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val="en-US"/>
              </w:rPr>
            </w:pPr>
          </w:p>
        </w:tc>
        <w:tc>
          <w:tcPr>
            <w:tcW w:w="2475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Graham Guy</w:t>
            </w:r>
          </w:p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Disability Support Link</w:t>
            </w:r>
          </w:p>
        </w:tc>
        <w:tc>
          <w:tcPr>
            <w:tcW w:w="2475" w:type="dxa"/>
          </w:tcPr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Mark Brown</w:t>
            </w:r>
          </w:p>
          <w:p w:rsidR="007D1988" w:rsidRDefault="007D1988" w:rsidP="002A28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mbria"/>
                <w:i/>
                <w:color w:val="000000"/>
                <w:lang w:val="en-US"/>
              </w:rPr>
            </w:pPr>
            <w:r>
              <w:rPr>
                <w:rFonts w:eastAsia="Cambria"/>
                <w:i/>
                <w:color w:val="000000"/>
                <w:lang w:val="en-US"/>
              </w:rPr>
              <w:t>Life Unlimited</w:t>
            </w:r>
          </w:p>
        </w:tc>
      </w:tr>
    </w:tbl>
    <w:p w:rsidR="0011278D" w:rsidRPr="00516E3F" w:rsidRDefault="0011278D" w:rsidP="0011278D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left="1134"/>
        <w:rPr>
          <w:rFonts w:eastAsia="Cambria"/>
          <w:color w:val="000000"/>
          <w:lang w:val="en-US"/>
        </w:rPr>
      </w:pPr>
      <w:r w:rsidRPr="00516E3F">
        <w:rPr>
          <w:rFonts w:eastAsia="Cambria"/>
          <w:b/>
          <w:color w:val="000000"/>
          <w:lang w:val="en-US"/>
        </w:rPr>
        <w:tab/>
      </w:r>
      <w:r w:rsidRPr="00516E3F">
        <w:rPr>
          <w:rFonts w:eastAsia="Cambria"/>
          <w:color w:val="000000"/>
          <w:lang w:val="en-US"/>
        </w:rPr>
        <w:t xml:space="preserve"> </w:t>
      </w:r>
    </w:p>
    <w:p w:rsidR="0011278D" w:rsidRDefault="0011278D" w:rsidP="0011278D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left="1134"/>
        <w:jc w:val="both"/>
        <w:rPr>
          <w:rFonts w:eastAsia="Cambria"/>
          <w:color w:val="000000"/>
          <w:lang w:val="en-US"/>
        </w:rPr>
      </w:pPr>
      <w:r w:rsidRPr="00516E3F">
        <w:rPr>
          <w:rFonts w:eastAsia="Cambria"/>
          <w:b/>
          <w:color w:val="000000"/>
          <w:lang w:val="en-US"/>
        </w:rPr>
        <w:tab/>
      </w:r>
      <w:r w:rsidRPr="00516E3F">
        <w:rPr>
          <w:rFonts w:eastAsia="Cambria"/>
          <w:color w:val="000000"/>
          <w:lang w:val="en-US"/>
        </w:rPr>
        <w:t xml:space="preserve"> </w:t>
      </w:r>
    </w:p>
    <w:p w:rsidR="002574AB" w:rsidRDefault="002574AB"/>
    <w:sectPr w:rsidR="002574AB" w:rsidSect="00BA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96" w:rsidRDefault="00DC7896">
      <w:pPr>
        <w:spacing w:after="0" w:line="240" w:lineRule="auto"/>
      </w:pPr>
      <w:r>
        <w:separator/>
      </w:r>
    </w:p>
  </w:endnote>
  <w:endnote w:type="continuationSeparator" w:id="0">
    <w:p w:rsidR="00DC7896" w:rsidRDefault="00DC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24" w:rsidRDefault="003E7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53" w:rsidRPr="00D166CE" w:rsidRDefault="0011278D" w:rsidP="009707AB">
    <w:pPr>
      <w:pBdr>
        <w:top w:val="single" w:sz="4" w:space="1" w:color="auto"/>
      </w:pBdr>
      <w:spacing w:after="0" w:line="240" w:lineRule="auto"/>
    </w:pPr>
    <w:r>
      <w:rPr>
        <w:sz w:val="18"/>
        <w:szCs w:val="18"/>
      </w:rPr>
      <w:t>NASCA General Meeting &amp; AGM</w:t>
    </w:r>
    <w:r>
      <w:rPr>
        <w:sz w:val="18"/>
        <w:szCs w:val="18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166CE">
          <w:rPr>
            <w:sz w:val="18"/>
            <w:szCs w:val="18"/>
          </w:rPr>
          <w:t xml:space="preserve">Page </w:t>
        </w:r>
        <w:r w:rsidRPr="00D166CE">
          <w:rPr>
            <w:sz w:val="18"/>
            <w:szCs w:val="18"/>
          </w:rPr>
          <w:fldChar w:fldCharType="begin"/>
        </w:r>
        <w:r w:rsidRPr="00D166CE">
          <w:rPr>
            <w:sz w:val="18"/>
            <w:szCs w:val="18"/>
          </w:rPr>
          <w:instrText xml:space="preserve"> PAGE </w:instrText>
        </w:r>
        <w:r w:rsidRPr="00D166CE">
          <w:rPr>
            <w:sz w:val="18"/>
            <w:szCs w:val="18"/>
          </w:rPr>
          <w:fldChar w:fldCharType="separate"/>
        </w:r>
        <w:r w:rsidR="005B65BF">
          <w:rPr>
            <w:noProof/>
            <w:sz w:val="18"/>
            <w:szCs w:val="18"/>
          </w:rPr>
          <w:t>2</w:t>
        </w:r>
        <w:r w:rsidRPr="00D166CE">
          <w:rPr>
            <w:sz w:val="18"/>
            <w:szCs w:val="18"/>
          </w:rPr>
          <w:fldChar w:fldCharType="end"/>
        </w:r>
        <w:r w:rsidRPr="00D166CE">
          <w:rPr>
            <w:sz w:val="18"/>
            <w:szCs w:val="18"/>
          </w:rPr>
          <w:t xml:space="preserve"> of </w:t>
        </w:r>
        <w:r w:rsidRPr="00D166CE">
          <w:rPr>
            <w:sz w:val="18"/>
            <w:szCs w:val="18"/>
          </w:rPr>
          <w:fldChar w:fldCharType="begin"/>
        </w:r>
        <w:r w:rsidRPr="00D166CE">
          <w:rPr>
            <w:sz w:val="18"/>
            <w:szCs w:val="18"/>
          </w:rPr>
          <w:instrText xml:space="preserve"> NUMPAGES  </w:instrText>
        </w:r>
        <w:r w:rsidRPr="00D166CE">
          <w:rPr>
            <w:sz w:val="18"/>
            <w:szCs w:val="18"/>
          </w:rPr>
          <w:fldChar w:fldCharType="separate"/>
        </w:r>
        <w:r w:rsidR="005B65BF">
          <w:rPr>
            <w:noProof/>
            <w:sz w:val="18"/>
            <w:szCs w:val="18"/>
          </w:rPr>
          <w:t>2</w:t>
        </w:r>
        <w:r w:rsidRPr="00D166CE">
          <w:rPr>
            <w:sz w:val="18"/>
            <w:szCs w:val="18"/>
          </w:rPr>
          <w:fldChar w:fldCharType="end"/>
        </w:r>
      </w:sdtContent>
    </w:sdt>
  </w:p>
  <w:p w:rsidR="00EF7153" w:rsidRPr="00D166CE" w:rsidRDefault="003E7024" w:rsidP="00D166CE">
    <w:pPr>
      <w:pStyle w:val="Footer"/>
      <w:rPr>
        <w:sz w:val="18"/>
        <w:szCs w:val="18"/>
      </w:rPr>
    </w:pPr>
    <w:r>
      <w:rPr>
        <w:sz w:val="18"/>
        <w:szCs w:val="18"/>
      </w:rPr>
      <w:t>02 Sept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24" w:rsidRDefault="003E7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96" w:rsidRDefault="00DC7896">
      <w:pPr>
        <w:spacing w:after="0" w:line="240" w:lineRule="auto"/>
      </w:pPr>
      <w:r>
        <w:separator/>
      </w:r>
    </w:p>
  </w:footnote>
  <w:footnote w:type="continuationSeparator" w:id="0">
    <w:p w:rsidR="00DC7896" w:rsidRDefault="00DC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24" w:rsidRDefault="003E7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24" w:rsidRDefault="003E70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24" w:rsidRDefault="003E7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19C"/>
    <w:multiLevelType w:val="hybridMultilevel"/>
    <w:tmpl w:val="DC482E5A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66EEA"/>
    <w:multiLevelType w:val="hybridMultilevel"/>
    <w:tmpl w:val="995E53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E305C2"/>
    <w:multiLevelType w:val="hybridMultilevel"/>
    <w:tmpl w:val="C57A813C"/>
    <w:lvl w:ilvl="0" w:tplc="29ACF7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D"/>
    <w:rsid w:val="00096349"/>
    <w:rsid w:val="000971B7"/>
    <w:rsid w:val="0011278D"/>
    <w:rsid w:val="00156CAC"/>
    <w:rsid w:val="002574AB"/>
    <w:rsid w:val="00302D16"/>
    <w:rsid w:val="003E7024"/>
    <w:rsid w:val="0043734B"/>
    <w:rsid w:val="004822BC"/>
    <w:rsid w:val="005B65BF"/>
    <w:rsid w:val="007D1988"/>
    <w:rsid w:val="008D787C"/>
    <w:rsid w:val="00DC70DB"/>
    <w:rsid w:val="00DC7896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D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8D"/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11278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278D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24"/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D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8D"/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11278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278D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2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Preston</dc:creator>
  <cp:lastModifiedBy>Mark Brown</cp:lastModifiedBy>
  <cp:revision>2</cp:revision>
  <dcterms:created xsi:type="dcterms:W3CDTF">2015-08-12T02:22:00Z</dcterms:created>
  <dcterms:modified xsi:type="dcterms:W3CDTF">2015-08-12T02:22:00Z</dcterms:modified>
</cp:coreProperties>
</file>